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85690" w14:textId="77777777" w:rsidR="00196155" w:rsidRDefault="00196155" w:rsidP="00BE1248">
      <w:pPr>
        <w:jc w:val="center"/>
        <w:rPr>
          <w:b/>
          <w:bCs/>
          <w:sz w:val="28"/>
          <w:szCs w:val="28"/>
        </w:rPr>
      </w:pPr>
    </w:p>
    <w:p w14:paraId="358DB49F" w14:textId="77777777" w:rsidR="00196155" w:rsidRDefault="00196155" w:rsidP="00BE1248">
      <w:pPr>
        <w:jc w:val="center"/>
        <w:rPr>
          <w:b/>
          <w:bCs/>
          <w:sz w:val="28"/>
          <w:szCs w:val="28"/>
        </w:rPr>
      </w:pPr>
      <w:r>
        <w:rPr>
          <w:b/>
          <w:bCs/>
          <w:sz w:val="28"/>
          <w:szCs w:val="28"/>
        </w:rPr>
        <w:t>NPR 7120.5F Tightly Coupled Program Pre-Customized Compliance Matrix Template</w:t>
      </w:r>
    </w:p>
    <w:p w14:paraId="1856F73B" w14:textId="55B7D9F7" w:rsidR="00196155" w:rsidRPr="002E2B45" w:rsidRDefault="00196155" w:rsidP="00BE1248">
      <w:pPr>
        <w:pStyle w:val="ListParagraph"/>
        <w:tabs>
          <w:tab w:val="left" w:pos="360"/>
        </w:tabs>
        <w:spacing w:after="60" w:line="240" w:lineRule="auto"/>
        <w:ind w:left="0"/>
        <w:rPr>
          <w:rFonts w:ascii="Times New Roman" w:hAnsi="Times New Roman"/>
          <w:i/>
          <w:iCs/>
          <w:sz w:val="24"/>
          <w:szCs w:val="24"/>
        </w:rPr>
      </w:pPr>
      <w:r w:rsidRPr="002E2B45">
        <w:rPr>
          <w:rFonts w:ascii="Times New Roman" w:hAnsi="Times New Roman"/>
          <w:i/>
          <w:iCs/>
          <w:sz w:val="24"/>
          <w:szCs w:val="24"/>
        </w:rPr>
        <w:t>Last updated: 9-</w:t>
      </w:r>
      <w:r>
        <w:rPr>
          <w:rFonts w:ascii="Times New Roman" w:hAnsi="Times New Roman"/>
          <w:i/>
          <w:iCs/>
          <w:sz w:val="24"/>
          <w:szCs w:val="24"/>
        </w:rPr>
        <w:t>6-23</w:t>
      </w:r>
    </w:p>
    <w:p w14:paraId="5B574023" w14:textId="51DB0EAB" w:rsidR="00196155" w:rsidRDefault="00196155" w:rsidP="00BE1248">
      <w:pPr>
        <w:pStyle w:val="ListParagraph"/>
        <w:tabs>
          <w:tab w:val="left" w:pos="360"/>
        </w:tabs>
        <w:spacing w:after="60" w:line="240" w:lineRule="auto"/>
        <w:ind w:left="0"/>
        <w:rPr>
          <w:rFonts w:ascii="Times New Roman" w:hAnsi="Times New Roman"/>
          <w:color w:val="000000"/>
          <w:sz w:val="24"/>
          <w:szCs w:val="24"/>
        </w:rPr>
      </w:pPr>
      <w:r w:rsidRPr="00DB2958">
        <w:rPr>
          <w:rFonts w:ascii="Times New Roman" w:hAnsi="Times New Roman"/>
          <w:sz w:val="24"/>
          <w:szCs w:val="24"/>
        </w:rPr>
        <w:t xml:space="preserve">This Pre-Customized Compliance Matrix template eliminates non-applicable requirements for Tightly Coupled Programs. Programs may choose to use this pre-customized template instead of the full NPR 7120.5F Compliance Matrix to document and obtain approval for tailoring. </w:t>
      </w:r>
      <w:r w:rsidRPr="00DB2958">
        <w:rPr>
          <w:rFonts w:ascii="Times New Roman" w:hAnsi="Times New Roman"/>
          <w:color w:val="000000"/>
          <w:sz w:val="24"/>
          <w:szCs w:val="24"/>
        </w:rPr>
        <w:t xml:space="preserve">The program manager should coordinate with the Mission Directorate to obtain the appropriate approval for using </w:t>
      </w:r>
      <w:r>
        <w:rPr>
          <w:rFonts w:ascii="Times New Roman" w:hAnsi="Times New Roman"/>
          <w:color w:val="000000"/>
          <w:sz w:val="24"/>
          <w:szCs w:val="24"/>
        </w:rPr>
        <w:t>this pre-customized</w:t>
      </w:r>
      <w:r w:rsidRPr="00DB2958">
        <w:rPr>
          <w:rFonts w:ascii="Times New Roman" w:hAnsi="Times New Roman"/>
          <w:color w:val="000000"/>
          <w:sz w:val="24"/>
          <w:szCs w:val="24"/>
        </w:rPr>
        <w:t xml:space="preserve"> </w:t>
      </w:r>
      <w:r>
        <w:rPr>
          <w:rFonts w:ascii="Times New Roman" w:hAnsi="Times New Roman"/>
          <w:color w:val="000000"/>
          <w:sz w:val="24"/>
          <w:szCs w:val="24"/>
        </w:rPr>
        <w:t>template instead of</w:t>
      </w:r>
      <w:r w:rsidRPr="00DB2958">
        <w:rPr>
          <w:rFonts w:ascii="Times New Roman" w:hAnsi="Times New Roman"/>
          <w:color w:val="000000"/>
          <w:sz w:val="24"/>
          <w:szCs w:val="24"/>
        </w:rPr>
        <w:t xml:space="preserve"> the full </w:t>
      </w:r>
      <w:r>
        <w:rPr>
          <w:rFonts w:ascii="Times New Roman" w:hAnsi="Times New Roman"/>
          <w:color w:val="000000"/>
          <w:sz w:val="24"/>
          <w:szCs w:val="24"/>
        </w:rPr>
        <w:t xml:space="preserve">NPR 7120.5F </w:t>
      </w:r>
      <w:r w:rsidRPr="00DB2958">
        <w:rPr>
          <w:rFonts w:ascii="Times New Roman" w:hAnsi="Times New Roman"/>
          <w:color w:val="000000"/>
          <w:sz w:val="24"/>
          <w:szCs w:val="24"/>
        </w:rPr>
        <w:t>Compliance Matrix.</w:t>
      </w:r>
    </w:p>
    <w:p w14:paraId="3D447746" w14:textId="51E823F0" w:rsidR="00196155" w:rsidRPr="00DB2958" w:rsidRDefault="00196155" w:rsidP="00BE1248">
      <w:pPr>
        <w:pStyle w:val="ListParagraph"/>
        <w:tabs>
          <w:tab w:val="left" w:pos="360"/>
        </w:tabs>
        <w:spacing w:after="60" w:line="240" w:lineRule="auto"/>
        <w:ind w:left="0"/>
        <w:rPr>
          <w:rFonts w:ascii="Times New Roman" w:hAnsi="Times New Roman"/>
          <w:b/>
          <w:bCs/>
          <w:sz w:val="24"/>
          <w:szCs w:val="24"/>
        </w:rPr>
      </w:pPr>
      <w:r>
        <w:rPr>
          <w:rFonts w:ascii="Times New Roman" w:hAnsi="Times New Roman"/>
          <w:color w:val="000000"/>
          <w:sz w:val="24"/>
          <w:szCs w:val="24"/>
        </w:rPr>
        <w:t xml:space="preserve">Instructions on completing the Compliance Matrix are available at </w:t>
      </w:r>
      <w:hyperlink r:id="rId7" w:history="1">
        <w:r>
          <w:rPr>
            <w:rStyle w:val="Hyperlink"/>
            <w:rFonts w:ascii="Times New Roman" w:hAnsi="Times New Roman"/>
            <w:sz w:val="24"/>
            <w:szCs w:val="24"/>
          </w:rPr>
          <w:t>Compliance Matrix Description and Instructions</w:t>
        </w:r>
      </w:hyperlink>
      <w:r>
        <w:rPr>
          <w:rFonts w:ascii="Times New Roman" w:hAnsi="Times New Roman"/>
          <w:color w:val="000000"/>
          <w:sz w:val="24"/>
          <w:szCs w:val="24"/>
        </w:rPr>
        <w:t xml:space="preserve"> and in NPR 7120.5F Appendix C.</w:t>
      </w:r>
      <w:r w:rsidRPr="00DB2958">
        <w:rPr>
          <w:rFonts w:ascii="Times New Roman" w:hAnsi="Times New Roman"/>
          <w:color w:val="000000"/>
          <w:sz w:val="24"/>
          <w:szCs w:val="24"/>
        </w:rPr>
        <w:t xml:space="preserve">  </w:t>
      </w:r>
    </w:p>
    <w:p w14:paraId="06A09C3D" w14:textId="77777777" w:rsidR="00196155" w:rsidRPr="00DB2958" w:rsidRDefault="00196155" w:rsidP="00BE1248">
      <w:pPr>
        <w:spacing w:after="0"/>
        <w:rPr>
          <w:rFonts w:ascii="Times New Roman" w:hAnsi="Times New Roman" w:cs="Times New Roman"/>
          <w:b/>
          <w:bCs/>
          <w:sz w:val="24"/>
          <w:szCs w:val="24"/>
        </w:rPr>
      </w:pPr>
      <w:r w:rsidRPr="00DB2958">
        <w:rPr>
          <w:rFonts w:ascii="Times New Roman" w:hAnsi="Times New Roman" w:cs="Times New Roman"/>
          <w:b/>
          <w:bCs/>
          <w:sz w:val="24"/>
          <w:szCs w:val="24"/>
        </w:rPr>
        <w:t>Key:</w:t>
      </w:r>
    </w:p>
    <w:p w14:paraId="5A968189" w14:textId="77777777" w:rsidR="00196155" w:rsidRPr="00DB2958" w:rsidRDefault="00196155" w:rsidP="00196155">
      <w:pPr>
        <w:shd w:val="clear" w:color="auto" w:fill="E7E6E6" w:themeFill="background2"/>
        <w:rPr>
          <w:rFonts w:ascii="Times New Roman" w:hAnsi="Times New Roman" w:cs="Times New Roman"/>
          <w:b/>
          <w:bCs/>
          <w:sz w:val="24"/>
          <w:szCs w:val="24"/>
        </w:rPr>
      </w:pPr>
      <w:r w:rsidRPr="00DB2958">
        <w:rPr>
          <w:rFonts w:ascii="Times New Roman" w:hAnsi="Times New Roman" w:cs="Times New Roman"/>
          <w:sz w:val="24"/>
          <w:szCs w:val="24"/>
        </w:rPr>
        <w:t>Gray highlighting indicates that the requirement is Non-Applicable to Tightly Coupled Programs.</w:t>
      </w: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8"/>
        <w:gridCol w:w="4410"/>
        <w:gridCol w:w="967"/>
        <w:gridCol w:w="653"/>
        <w:gridCol w:w="540"/>
        <w:gridCol w:w="540"/>
        <w:gridCol w:w="540"/>
        <w:gridCol w:w="720"/>
        <w:gridCol w:w="3150"/>
        <w:gridCol w:w="1350"/>
      </w:tblGrid>
      <w:tr w:rsidR="002916D1" w:rsidRPr="00BC2921" w14:paraId="5F60C7AB" w14:textId="77777777" w:rsidTr="00082EAA">
        <w:trPr>
          <w:tblHeader/>
        </w:trPr>
        <w:tc>
          <w:tcPr>
            <w:tcW w:w="918" w:type="dxa"/>
            <w:shd w:val="clear" w:color="auto" w:fill="D9D9D9"/>
            <w:noWrap/>
          </w:tcPr>
          <w:p w14:paraId="2B04D5B4" w14:textId="77777777" w:rsidR="002916D1" w:rsidRPr="00651ACA" w:rsidRDefault="002916D1" w:rsidP="00082EAA">
            <w:pPr>
              <w:jc w:val="center"/>
              <w:rPr>
                <w:b/>
                <w:color w:val="000000"/>
                <w:sz w:val="20"/>
              </w:rPr>
            </w:pPr>
            <w:r w:rsidRPr="00651ACA">
              <w:rPr>
                <w:b/>
                <w:color w:val="000000"/>
                <w:sz w:val="20"/>
              </w:rPr>
              <w:t>Para #</w:t>
            </w:r>
          </w:p>
        </w:tc>
        <w:tc>
          <w:tcPr>
            <w:tcW w:w="4410" w:type="dxa"/>
            <w:shd w:val="clear" w:color="auto" w:fill="D9D9D9"/>
            <w:noWrap/>
          </w:tcPr>
          <w:p w14:paraId="738731E7" w14:textId="77777777" w:rsidR="002916D1" w:rsidRPr="00651ACA" w:rsidRDefault="002916D1" w:rsidP="00082EAA">
            <w:pPr>
              <w:jc w:val="center"/>
              <w:rPr>
                <w:b/>
                <w:color w:val="000000"/>
                <w:sz w:val="20"/>
              </w:rPr>
            </w:pPr>
            <w:r w:rsidRPr="00651ACA">
              <w:rPr>
                <w:b/>
                <w:color w:val="000000"/>
                <w:sz w:val="20"/>
              </w:rPr>
              <w:t>NPR 7120.5 Requirement Statement</w:t>
            </w:r>
          </w:p>
        </w:tc>
        <w:tc>
          <w:tcPr>
            <w:tcW w:w="967" w:type="dxa"/>
            <w:shd w:val="clear" w:color="auto" w:fill="D9D9D9"/>
          </w:tcPr>
          <w:p w14:paraId="2492711E" w14:textId="77777777" w:rsidR="002916D1" w:rsidRPr="00651ACA" w:rsidRDefault="002916D1" w:rsidP="00082EAA">
            <w:pPr>
              <w:jc w:val="center"/>
              <w:rPr>
                <w:b/>
                <w:color w:val="000000"/>
                <w:sz w:val="18"/>
                <w:szCs w:val="18"/>
              </w:rPr>
            </w:pPr>
            <w:r w:rsidRPr="00651ACA">
              <w:rPr>
                <w:b/>
                <w:color w:val="000000"/>
                <w:sz w:val="18"/>
                <w:szCs w:val="18"/>
              </w:rPr>
              <w:t>Require-ment Owner</w:t>
            </w:r>
          </w:p>
        </w:tc>
        <w:tc>
          <w:tcPr>
            <w:tcW w:w="653" w:type="dxa"/>
            <w:shd w:val="clear" w:color="auto" w:fill="D9D9D9"/>
          </w:tcPr>
          <w:p w14:paraId="210A4BAA" w14:textId="77777777" w:rsidR="002916D1" w:rsidRPr="00651ACA" w:rsidRDefault="002916D1" w:rsidP="00082EAA">
            <w:pPr>
              <w:jc w:val="center"/>
              <w:rPr>
                <w:b/>
                <w:color w:val="000000"/>
                <w:sz w:val="18"/>
              </w:rPr>
            </w:pPr>
            <w:r w:rsidRPr="00651ACA">
              <w:rPr>
                <w:b/>
                <w:color w:val="000000"/>
                <w:sz w:val="18"/>
              </w:rPr>
              <w:t>Dele-gated</w:t>
            </w:r>
          </w:p>
        </w:tc>
        <w:tc>
          <w:tcPr>
            <w:tcW w:w="540" w:type="dxa"/>
            <w:shd w:val="clear" w:color="auto" w:fill="D9D9D9"/>
            <w:noWrap/>
          </w:tcPr>
          <w:p w14:paraId="23058257" w14:textId="77777777" w:rsidR="002916D1" w:rsidRPr="00651ACA" w:rsidRDefault="002916D1" w:rsidP="00082EAA">
            <w:pPr>
              <w:jc w:val="center"/>
              <w:rPr>
                <w:b/>
                <w:color w:val="000000"/>
                <w:sz w:val="18"/>
                <w:szCs w:val="18"/>
              </w:rPr>
            </w:pPr>
            <w:r w:rsidRPr="00651ACA">
              <w:rPr>
                <w:b/>
                <w:color w:val="000000"/>
                <w:sz w:val="18"/>
                <w:szCs w:val="18"/>
              </w:rPr>
              <w:t>MD AA</w:t>
            </w:r>
          </w:p>
        </w:tc>
        <w:tc>
          <w:tcPr>
            <w:tcW w:w="540" w:type="dxa"/>
            <w:shd w:val="clear" w:color="auto" w:fill="D9D9D9"/>
            <w:noWrap/>
          </w:tcPr>
          <w:p w14:paraId="25660552" w14:textId="77777777" w:rsidR="002916D1" w:rsidRPr="00651ACA" w:rsidRDefault="002916D1" w:rsidP="00082EAA">
            <w:pPr>
              <w:rPr>
                <w:b/>
                <w:color w:val="000000"/>
                <w:sz w:val="18"/>
                <w:szCs w:val="18"/>
              </w:rPr>
            </w:pPr>
            <w:r w:rsidRPr="00651ACA">
              <w:rPr>
                <w:b/>
                <w:color w:val="000000"/>
                <w:sz w:val="18"/>
                <w:szCs w:val="18"/>
              </w:rPr>
              <w:t xml:space="preserve">CD </w:t>
            </w:r>
          </w:p>
        </w:tc>
        <w:tc>
          <w:tcPr>
            <w:tcW w:w="540" w:type="dxa"/>
            <w:shd w:val="clear" w:color="auto" w:fill="D9D9D9"/>
            <w:noWrap/>
          </w:tcPr>
          <w:p w14:paraId="55E6D9BA" w14:textId="77777777" w:rsidR="002916D1" w:rsidRPr="00651ACA" w:rsidRDefault="002916D1" w:rsidP="00082EAA">
            <w:pPr>
              <w:jc w:val="center"/>
              <w:rPr>
                <w:b/>
                <w:color w:val="000000"/>
                <w:sz w:val="20"/>
              </w:rPr>
            </w:pPr>
            <w:r w:rsidRPr="00651ACA">
              <w:rPr>
                <w:b/>
                <w:color w:val="000000"/>
                <w:sz w:val="20"/>
              </w:rPr>
              <w:t>PM</w:t>
            </w:r>
          </w:p>
        </w:tc>
        <w:tc>
          <w:tcPr>
            <w:tcW w:w="720" w:type="dxa"/>
            <w:shd w:val="clear" w:color="auto" w:fill="D9D9D9"/>
          </w:tcPr>
          <w:p w14:paraId="143BA497" w14:textId="77777777" w:rsidR="002916D1" w:rsidRPr="00651ACA" w:rsidRDefault="002916D1" w:rsidP="00082EAA">
            <w:pPr>
              <w:jc w:val="center"/>
              <w:rPr>
                <w:b/>
                <w:color w:val="000000"/>
                <w:sz w:val="20"/>
              </w:rPr>
            </w:pPr>
            <w:r w:rsidRPr="00651ACA">
              <w:rPr>
                <w:b/>
                <w:color w:val="000000"/>
                <w:sz w:val="20"/>
              </w:rPr>
              <w:t>Com-ply?</w:t>
            </w:r>
          </w:p>
        </w:tc>
        <w:tc>
          <w:tcPr>
            <w:tcW w:w="3150" w:type="dxa"/>
            <w:shd w:val="clear" w:color="auto" w:fill="D9D9D9"/>
            <w:noWrap/>
          </w:tcPr>
          <w:p w14:paraId="4F25FD89" w14:textId="77777777" w:rsidR="002916D1" w:rsidRPr="00651ACA" w:rsidRDefault="002916D1" w:rsidP="00082EAA">
            <w:pPr>
              <w:jc w:val="center"/>
              <w:rPr>
                <w:b/>
                <w:color w:val="000000"/>
                <w:sz w:val="20"/>
              </w:rPr>
            </w:pPr>
            <w:r w:rsidRPr="00651ACA">
              <w:rPr>
                <w:b/>
                <w:color w:val="000000"/>
                <w:sz w:val="20"/>
              </w:rPr>
              <w:t xml:space="preserve">Justification </w:t>
            </w:r>
          </w:p>
        </w:tc>
        <w:tc>
          <w:tcPr>
            <w:tcW w:w="1350" w:type="dxa"/>
            <w:shd w:val="clear" w:color="auto" w:fill="D9D9D9"/>
          </w:tcPr>
          <w:p w14:paraId="7F7C51F3" w14:textId="77777777" w:rsidR="002916D1" w:rsidRPr="00651ACA" w:rsidRDefault="002916D1" w:rsidP="00082EAA">
            <w:pPr>
              <w:jc w:val="center"/>
              <w:rPr>
                <w:b/>
                <w:color w:val="000000"/>
                <w:sz w:val="20"/>
              </w:rPr>
            </w:pPr>
            <w:r w:rsidRPr="00651ACA">
              <w:rPr>
                <w:b/>
                <w:color w:val="000000"/>
                <w:sz w:val="20"/>
              </w:rPr>
              <w:t>Approval</w:t>
            </w:r>
          </w:p>
        </w:tc>
      </w:tr>
      <w:tr w:rsidR="002916D1" w:rsidRPr="00BC2921" w14:paraId="53998C62" w14:textId="77777777" w:rsidTr="00082EAA">
        <w:tc>
          <w:tcPr>
            <w:tcW w:w="918" w:type="dxa"/>
            <w:shd w:val="clear" w:color="auto" w:fill="auto"/>
            <w:noWrap/>
          </w:tcPr>
          <w:p w14:paraId="1ED8D6A5" w14:textId="77777777" w:rsidR="002916D1" w:rsidRPr="00B31B51" w:rsidRDefault="002916D1" w:rsidP="005D3486">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2.1.1.2</w:t>
            </w:r>
          </w:p>
        </w:tc>
        <w:tc>
          <w:tcPr>
            <w:tcW w:w="4410" w:type="dxa"/>
            <w:shd w:val="clear" w:color="auto" w:fill="FFFFFF"/>
            <w:noWrap/>
          </w:tcPr>
          <w:p w14:paraId="7FAF4484" w14:textId="77777777" w:rsidR="002916D1" w:rsidRPr="00B31B51" w:rsidRDefault="002916D1" w:rsidP="005D3486">
            <w:pPr>
              <w:spacing w:after="0"/>
              <w:rPr>
                <w:rFonts w:ascii="Times New Roman" w:hAnsi="Times New Roman" w:cs="Times New Roman"/>
                <w:color w:val="000000"/>
                <w:sz w:val="18"/>
                <w:szCs w:val="18"/>
              </w:rPr>
            </w:pPr>
            <w:r w:rsidRPr="00B31B51">
              <w:rPr>
                <w:rFonts w:ascii="Times New Roman" w:hAnsi="Times New Roman" w:cs="Times New Roman"/>
                <w:sz w:val="18"/>
                <w:szCs w:val="18"/>
              </w:rPr>
              <w:t xml:space="preserve">Regardless of the structure of a program or project meeting the criteria of Section P.2, this NPR shall apply to the full scope of the program or project and all the activities under it. </w:t>
            </w:r>
          </w:p>
        </w:tc>
        <w:tc>
          <w:tcPr>
            <w:tcW w:w="967" w:type="dxa"/>
            <w:shd w:val="clear" w:color="auto" w:fill="auto"/>
          </w:tcPr>
          <w:p w14:paraId="01E46E39" w14:textId="77777777" w:rsidR="002916D1" w:rsidRPr="00B31B51" w:rsidRDefault="002916D1" w:rsidP="005D3486">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33653455" w14:textId="77777777" w:rsidR="002916D1" w:rsidRPr="00B31B51" w:rsidRDefault="002916D1" w:rsidP="005D3486">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4C95807D" w14:textId="77777777" w:rsidR="002916D1" w:rsidRPr="00B31B51" w:rsidRDefault="002916D1" w:rsidP="005D3486">
            <w:pPr>
              <w:spacing w:after="0"/>
              <w:jc w:val="center"/>
              <w:rPr>
                <w:rFonts w:ascii="Times New Roman" w:hAnsi="Times New Roman" w:cs="Times New Roman"/>
                <w:color w:val="000000"/>
                <w:sz w:val="18"/>
                <w:szCs w:val="18"/>
              </w:rPr>
            </w:pPr>
          </w:p>
        </w:tc>
        <w:tc>
          <w:tcPr>
            <w:tcW w:w="540" w:type="dxa"/>
            <w:shd w:val="clear" w:color="auto" w:fill="auto"/>
            <w:noWrap/>
          </w:tcPr>
          <w:p w14:paraId="1E6F2390" w14:textId="77777777" w:rsidR="002916D1" w:rsidRPr="00B31B51" w:rsidRDefault="002916D1" w:rsidP="005D3486">
            <w:pPr>
              <w:spacing w:after="0"/>
              <w:jc w:val="center"/>
              <w:rPr>
                <w:rFonts w:ascii="Times New Roman" w:hAnsi="Times New Roman" w:cs="Times New Roman"/>
                <w:color w:val="000000"/>
                <w:sz w:val="18"/>
                <w:szCs w:val="18"/>
              </w:rPr>
            </w:pPr>
          </w:p>
        </w:tc>
        <w:tc>
          <w:tcPr>
            <w:tcW w:w="540" w:type="dxa"/>
            <w:shd w:val="clear" w:color="auto" w:fill="auto"/>
            <w:noWrap/>
          </w:tcPr>
          <w:p w14:paraId="28B41139" w14:textId="77777777" w:rsidR="002916D1" w:rsidRPr="00B31B51" w:rsidRDefault="002916D1" w:rsidP="005D3486">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1F057D3E" w14:textId="77777777" w:rsidR="002916D1" w:rsidRPr="00B31B51" w:rsidRDefault="002916D1" w:rsidP="005D3486">
            <w:pPr>
              <w:spacing w:after="0"/>
              <w:jc w:val="center"/>
              <w:rPr>
                <w:rFonts w:ascii="Times New Roman" w:hAnsi="Times New Roman" w:cs="Times New Roman"/>
                <w:color w:val="000000"/>
                <w:sz w:val="18"/>
                <w:szCs w:val="18"/>
              </w:rPr>
            </w:pPr>
          </w:p>
        </w:tc>
        <w:tc>
          <w:tcPr>
            <w:tcW w:w="3150" w:type="dxa"/>
            <w:shd w:val="clear" w:color="auto" w:fill="auto"/>
            <w:noWrap/>
          </w:tcPr>
          <w:p w14:paraId="30A27C94" w14:textId="77777777" w:rsidR="002916D1" w:rsidRPr="00B31B51" w:rsidRDefault="002916D1" w:rsidP="005D3486">
            <w:pPr>
              <w:spacing w:after="0"/>
              <w:jc w:val="center"/>
              <w:rPr>
                <w:rFonts w:ascii="Times New Roman" w:hAnsi="Times New Roman" w:cs="Times New Roman"/>
                <w:color w:val="000000"/>
                <w:sz w:val="18"/>
                <w:szCs w:val="18"/>
              </w:rPr>
            </w:pPr>
          </w:p>
        </w:tc>
        <w:tc>
          <w:tcPr>
            <w:tcW w:w="1350" w:type="dxa"/>
            <w:shd w:val="clear" w:color="auto" w:fill="auto"/>
          </w:tcPr>
          <w:p w14:paraId="6492176D" w14:textId="77777777" w:rsidR="002916D1" w:rsidRPr="00651ACA" w:rsidRDefault="002916D1" w:rsidP="005D3486">
            <w:pPr>
              <w:spacing w:after="0"/>
              <w:jc w:val="center"/>
              <w:rPr>
                <w:color w:val="000000"/>
                <w:sz w:val="18"/>
              </w:rPr>
            </w:pPr>
          </w:p>
        </w:tc>
      </w:tr>
      <w:tr w:rsidR="002B49D9" w:rsidRPr="00BC2921" w14:paraId="5A69FE0B" w14:textId="77777777" w:rsidTr="00484CB8">
        <w:trPr>
          <w:trHeight w:val="260"/>
        </w:trPr>
        <w:tc>
          <w:tcPr>
            <w:tcW w:w="918" w:type="dxa"/>
            <w:shd w:val="clear" w:color="auto" w:fill="E7E6E6" w:themeFill="background2"/>
            <w:noWrap/>
          </w:tcPr>
          <w:p w14:paraId="44AB78FF" w14:textId="77777777" w:rsidR="002B49D9" w:rsidRPr="00B31B51" w:rsidRDefault="002B49D9" w:rsidP="002B49D9">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2.1.3.1</w:t>
            </w:r>
          </w:p>
        </w:tc>
        <w:tc>
          <w:tcPr>
            <w:tcW w:w="4410" w:type="dxa"/>
            <w:shd w:val="clear" w:color="auto" w:fill="E7E6E6" w:themeFill="background2"/>
            <w:noWrap/>
          </w:tcPr>
          <w:p w14:paraId="014DAFF9" w14:textId="77777777" w:rsidR="002B49D9" w:rsidRPr="00B31B51" w:rsidRDefault="002B49D9" w:rsidP="002B49D9">
            <w:pPr>
              <w:spacing w:after="0"/>
              <w:rPr>
                <w:rFonts w:ascii="Times New Roman" w:hAnsi="Times New Roman" w:cs="Times New Roman"/>
                <w:sz w:val="18"/>
                <w:szCs w:val="18"/>
              </w:rPr>
            </w:pPr>
            <w:r w:rsidRPr="00B31B51">
              <w:rPr>
                <w:rFonts w:ascii="Times New Roman" w:hAnsi="Times New Roman" w:cs="Times New Roman"/>
                <w:sz w:val="18"/>
                <w:szCs w:val="18"/>
              </w:rPr>
              <w:t>Projects are Category 1, 2, or 3 and shall be assigned to a category based initially on: (1) the project life-cycle cost (LCC) estimate, the inclusion of significant radioactive material, and whether or not the system being developed is for human space flight; and (2) the priority level, which is related to the importance of the activity to NASA, the extent of international participation (or joint effort with other government agencies), the degree of uncertainty surrounding the application of new or untested technologies, and spacecraft/payload development risk classification.</w:t>
            </w:r>
          </w:p>
        </w:tc>
        <w:tc>
          <w:tcPr>
            <w:tcW w:w="967" w:type="dxa"/>
            <w:shd w:val="clear" w:color="auto" w:fill="E7E6E6" w:themeFill="background2"/>
          </w:tcPr>
          <w:p w14:paraId="1C649510" w14:textId="77777777" w:rsidR="002B49D9" w:rsidRPr="00B31B51" w:rsidRDefault="002B49D9" w:rsidP="002B49D9">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E7E6E6" w:themeFill="background2"/>
          </w:tcPr>
          <w:p w14:paraId="59B743BB" w14:textId="77777777" w:rsidR="002B49D9" w:rsidRPr="00B31B51" w:rsidRDefault="002B49D9" w:rsidP="002B49D9">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No</w:t>
            </w:r>
          </w:p>
        </w:tc>
        <w:tc>
          <w:tcPr>
            <w:tcW w:w="540" w:type="dxa"/>
            <w:shd w:val="clear" w:color="auto" w:fill="E7E6E6" w:themeFill="background2"/>
            <w:noWrap/>
          </w:tcPr>
          <w:p w14:paraId="66AE35C2" w14:textId="77777777" w:rsidR="002B49D9" w:rsidRPr="00B31B51" w:rsidRDefault="002B49D9" w:rsidP="002B49D9">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E7E6E6" w:themeFill="background2"/>
            <w:noWrap/>
          </w:tcPr>
          <w:p w14:paraId="44514D4F" w14:textId="77777777" w:rsidR="002B49D9" w:rsidRPr="00B31B51" w:rsidRDefault="002B49D9" w:rsidP="002B49D9">
            <w:pPr>
              <w:spacing w:after="0"/>
              <w:jc w:val="center"/>
              <w:rPr>
                <w:rFonts w:ascii="Times New Roman" w:hAnsi="Times New Roman" w:cs="Times New Roman"/>
                <w:color w:val="000000"/>
                <w:sz w:val="18"/>
                <w:szCs w:val="18"/>
              </w:rPr>
            </w:pPr>
          </w:p>
        </w:tc>
        <w:tc>
          <w:tcPr>
            <w:tcW w:w="540" w:type="dxa"/>
            <w:shd w:val="clear" w:color="auto" w:fill="E7E6E6" w:themeFill="background2"/>
            <w:noWrap/>
          </w:tcPr>
          <w:p w14:paraId="7E0FB6DF" w14:textId="77777777" w:rsidR="002B49D9" w:rsidRPr="00B31B51" w:rsidRDefault="002B49D9" w:rsidP="002B49D9">
            <w:pPr>
              <w:spacing w:after="0"/>
              <w:jc w:val="center"/>
              <w:rPr>
                <w:rFonts w:ascii="Times New Roman" w:hAnsi="Times New Roman" w:cs="Times New Roman"/>
                <w:color w:val="000000"/>
                <w:sz w:val="18"/>
                <w:szCs w:val="18"/>
              </w:rPr>
            </w:pPr>
          </w:p>
        </w:tc>
        <w:tc>
          <w:tcPr>
            <w:tcW w:w="720" w:type="dxa"/>
            <w:shd w:val="clear" w:color="auto" w:fill="E7E6E6" w:themeFill="background2"/>
          </w:tcPr>
          <w:p w14:paraId="3BE78DC9" w14:textId="77777777" w:rsidR="002B49D9" w:rsidRPr="00B31B51" w:rsidRDefault="002B49D9" w:rsidP="002B49D9">
            <w:pPr>
              <w:spacing w:after="0"/>
              <w:jc w:val="center"/>
              <w:rPr>
                <w:rFonts w:ascii="Times New Roman" w:hAnsi="Times New Roman" w:cs="Times New Roman"/>
                <w:color w:val="000000"/>
                <w:sz w:val="18"/>
                <w:szCs w:val="18"/>
              </w:rPr>
            </w:pPr>
          </w:p>
        </w:tc>
        <w:tc>
          <w:tcPr>
            <w:tcW w:w="3150" w:type="dxa"/>
            <w:shd w:val="clear" w:color="auto" w:fill="E7E6E6" w:themeFill="background2"/>
            <w:noWrap/>
          </w:tcPr>
          <w:p w14:paraId="3004FF55" w14:textId="77777777" w:rsidR="002B49D9" w:rsidRPr="005253D1" w:rsidRDefault="002B49D9" w:rsidP="002B49D9">
            <w:pPr>
              <w:shd w:val="clear" w:color="auto" w:fill="E7E6E6" w:themeFill="background2"/>
              <w:rPr>
                <w:i/>
                <w:iCs/>
                <w:sz w:val="18"/>
                <w:szCs w:val="18"/>
              </w:rPr>
            </w:pPr>
            <w:r w:rsidRPr="005253D1">
              <w:rPr>
                <w:i/>
                <w:iCs/>
                <w:sz w:val="18"/>
                <w:szCs w:val="18"/>
              </w:rPr>
              <w:t xml:space="preserve">Non-Applicable to </w:t>
            </w:r>
            <w:r>
              <w:rPr>
                <w:i/>
                <w:iCs/>
                <w:sz w:val="18"/>
                <w:szCs w:val="18"/>
              </w:rPr>
              <w:t>Tightly Coupled</w:t>
            </w:r>
            <w:r w:rsidRPr="005253D1">
              <w:rPr>
                <w:i/>
                <w:iCs/>
                <w:sz w:val="18"/>
                <w:szCs w:val="18"/>
              </w:rPr>
              <w:t xml:space="preserve"> Programs per Pre-Customized Compliance Matrix on Agency Tailoring web site.</w:t>
            </w:r>
          </w:p>
          <w:p w14:paraId="3D372CC4" w14:textId="77777777" w:rsidR="002B49D9" w:rsidRPr="00B31B51" w:rsidRDefault="002B49D9" w:rsidP="002B49D9">
            <w:pPr>
              <w:spacing w:after="0"/>
              <w:rPr>
                <w:rFonts w:ascii="Times New Roman" w:hAnsi="Times New Roman" w:cs="Times New Roman"/>
                <w:color w:val="000000"/>
                <w:sz w:val="18"/>
                <w:szCs w:val="18"/>
              </w:rPr>
            </w:pPr>
          </w:p>
        </w:tc>
        <w:tc>
          <w:tcPr>
            <w:tcW w:w="1350" w:type="dxa"/>
            <w:shd w:val="clear" w:color="auto" w:fill="E7E6E6" w:themeFill="background2"/>
          </w:tcPr>
          <w:p w14:paraId="08BD1F64" w14:textId="77777777" w:rsidR="002B49D9" w:rsidRPr="00651ACA" w:rsidRDefault="002B49D9" w:rsidP="002B49D9">
            <w:pPr>
              <w:spacing w:after="0"/>
              <w:jc w:val="center"/>
              <w:rPr>
                <w:color w:val="000000"/>
                <w:sz w:val="20"/>
              </w:rPr>
            </w:pPr>
          </w:p>
        </w:tc>
      </w:tr>
      <w:tr w:rsidR="002B49D9" w:rsidRPr="00BC2921" w14:paraId="07C7C3FD" w14:textId="77777777" w:rsidTr="00484CB8">
        <w:tc>
          <w:tcPr>
            <w:tcW w:w="918" w:type="dxa"/>
            <w:shd w:val="clear" w:color="auto" w:fill="E7E6E6" w:themeFill="background2"/>
            <w:noWrap/>
          </w:tcPr>
          <w:p w14:paraId="2F43C71C" w14:textId="77777777" w:rsidR="002B49D9" w:rsidRPr="00B31B51" w:rsidRDefault="002B49D9" w:rsidP="002B49D9">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2.1.3.2</w:t>
            </w:r>
          </w:p>
        </w:tc>
        <w:tc>
          <w:tcPr>
            <w:tcW w:w="4410" w:type="dxa"/>
            <w:shd w:val="clear" w:color="auto" w:fill="E7E6E6" w:themeFill="background2"/>
            <w:noWrap/>
          </w:tcPr>
          <w:p w14:paraId="563A5237" w14:textId="77777777" w:rsidR="002B49D9" w:rsidRPr="00B31B51" w:rsidRDefault="002B49D9" w:rsidP="002B49D9">
            <w:pPr>
              <w:pStyle w:val="Heading4"/>
              <w:numPr>
                <w:ilvl w:val="0"/>
                <w:numId w:val="0"/>
              </w:numPr>
              <w:tabs>
                <w:tab w:val="clear" w:pos="979"/>
                <w:tab w:val="left" w:pos="900"/>
              </w:tabs>
              <w:spacing w:after="0"/>
              <w:rPr>
                <w:rFonts w:cs="Times New Roman"/>
                <w:b/>
                <w:sz w:val="18"/>
                <w:szCs w:val="18"/>
              </w:rPr>
            </w:pPr>
            <w:r w:rsidRPr="00B31B51">
              <w:rPr>
                <w:rFonts w:cs="Times New Roman"/>
                <w:sz w:val="18"/>
                <w:szCs w:val="18"/>
              </w:rPr>
              <w:t xml:space="preserve">For Category 1 projects, </w:t>
            </w:r>
            <w:r w:rsidRPr="00B31B51">
              <w:rPr>
                <w:rFonts w:cs="Times New Roman"/>
                <w:color w:val="auto"/>
                <w:sz w:val="18"/>
                <w:szCs w:val="18"/>
              </w:rPr>
              <w:t xml:space="preserve">the assignment </w:t>
            </w:r>
            <w:r w:rsidRPr="00B31B51">
              <w:rPr>
                <w:rFonts w:cs="Times New Roman"/>
                <w:bCs w:val="0"/>
                <w:color w:val="auto"/>
                <w:sz w:val="18"/>
                <w:szCs w:val="18"/>
              </w:rPr>
              <w:t xml:space="preserve">of a project to a Center or implementing organization </w:t>
            </w:r>
            <w:r w:rsidRPr="00B31B51">
              <w:rPr>
                <w:rFonts w:cs="Times New Roman"/>
                <w:color w:val="auto"/>
                <w:sz w:val="18"/>
                <w:szCs w:val="18"/>
              </w:rPr>
              <w:t>shall be with the concurrence of the NASA AA.</w:t>
            </w:r>
            <w:r w:rsidRPr="00B31B51">
              <w:rPr>
                <w:rFonts w:cs="Times New Roman"/>
                <w:sz w:val="18"/>
                <w:szCs w:val="18"/>
              </w:rPr>
              <w:t xml:space="preserve"> </w:t>
            </w:r>
          </w:p>
        </w:tc>
        <w:tc>
          <w:tcPr>
            <w:tcW w:w="967" w:type="dxa"/>
            <w:shd w:val="clear" w:color="auto" w:fill="E7E6E6" w:themeFill="background2"/>
          </w:tcPr>
          <w:p w14:paraId="1670E80B" w14:textId="77777777" w:rsidR="002B49D9" w:rsidRPr="00B31B51" w:rsidRDefault="002B49D9" w:rsidP="002B49D9">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E7E6E6" w:themeFill="background2"/>
          </w:tcPr>
          <w:p w14:paraId="04829C3B" w14:textId="77777777" w:rsidR="002B49D9" w:rsidRPr="00B31B51" w:rsidRDefault="002B49D9" w:rsidP="002B49D9">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No</w:t>
            </w:r>
          </w:p>
        </w:tc>
        <w:tc>
          <w:tcPr>
            <w:tcW w:w="540" w:type="dxa"/>
            <w:shd w:val="clear" w:color="auto" w:fill="E7E6E6" w:themeFill="background2"/>
            <w:noWrap/>
          </w:tcPr>
          <w:p w14:paraId="21B039AF" w14:textId="77777777" w:rsidR="002B49D9" w:rsidRPr="00B31B51" w:rsidRDefault="002B49D9" w:rsidP="002B49D9">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E7E6E6" w:themeFill="background2"/>
            <w:noWrap/>
          </w:tcPr>
          <w:p w14:paraId="00A1B589" w14:textId="77777777" w:rsidR="002B49D9" w:rsidRPr="00B31B51" w:rsidRDefault="002B49D9" w:rsidP="002B49D9">
            <w:pPr>
              <w:spacing w:after="0"/>
              <w:jc w:val="center"/>
              <w:rPr>
                <w:rFonts w:ascii="Times New Roman" w:hAnsi="Times New Roman" w:cs="Times New Roman"/>
                <w:color w:val="000000"/>
                <w:sz w:val="18"/>
                <w:szCs w:val="18"/>
              </w:rPr>
            </w:pPr>
          </w:p>
        </w:tc>
        <w:tc>
          <w:tcPr>
            <w:tcW w:w="540" w:type="dxa"/>
            <w:shd w:val="clear" w:color="auto" w:fill="E7E6E6" w:themeFill="background2"/>
            <w:noWrap/>
          </w:tcPr>
          <w:p w14:paraId="56BDFCC5" w14:textId="77777777" w:rsidR="002B49D9" w:rsidRPr="00B31B51" w:rsidRDefault="002B49D9" w:rsidP="002B49D9">
            <w:pPr>
              <w:spacing w:after="0"/>
              <w:jc w:val="center"/>
              <w:rPr>
                <w:rFonts w:ascii="Times New Roman" w:hAnsi="Times New Roman" w:cs="Times New Roman"/>
                <w:color w:val="000000"/>
                <w:sz w:val="18"/>
                <w:szCs w:val="18"/>
              </w:rPr>
            </w:pPr>
          </w:p>
        </w:tc>
        <w:tc>
          <w:tcPr>
            <w:tcW w:w="720" w:type="dxa"/>
            <w:shd w:val="clear" w:color="auto" w:fill="E7E6E6" w:themeFill="background2"/>
          </w:tcPr>
          <w:p w14:paraId="5196EDA7" w14:textId="77777777" w:rsidR="002B49D9" w:rsidRPr="00B31B51" w:rsidRDefault="002B49D9" w:rsidP="002B49D9">
            <w:pPr>
              <w:spacing w:after="0"/>
              <w:jc w:val="center"/>
              <w:rPr>
                <w:rFonts w:ascii="Times New Roman" w:hAnsi="Times New Roman" w:cs="Times New Roman"/>
                <w:color w:val="000000"/>
                <w:sz w:val="18"/>
                <w:szCs w:val="18"/>
              </w:rPr>
            </w:pPr>
          </w:p>
        </w:tc>
        <w:tc>
          <w:tcPr>
            <w:tcW w:w="3150" w:type="dxa"/>
            <w:shd w:val="clear" w:color="auto" w:fill="E7E6E6" w:themeFill="background2"/>
            <w:noWrap/>
          </w:tcPr>
          <w:p w14:paraId="26280E0A" w14:textId="4AC42663" w:rsidR="002B49D9" w:rsidRPr="00B31B51" w:rsidRDefault="002B49D9" w:rsidP="002B49D9">
            <w:pPr>
              <w:spacing w:after="0"/>
              <w:rPr>
                <w:rFonts w:ascii="Times New Roman" w:hAnsi="Times New Roman" w:cs="Times New Roman"/>
                <w:color w:val="000000"/>
                <w:sz w:val="18"/>
                <w:szCs w:val="18"/>
              </w:rPr>
            </w:pPr>
            <w:r w:rsidRPr="005253D1">
              <w:rPr>
                <w:i/>
                <w:iCs/>
                <w:sz w:val="18"/>
                <w:szCs w:val="18"/>
              </w:rPr>
              <w:t xml:space="preserve">Non-Applicable to </w:t>
            </w:r>
            <w:r>
              <w:rPr>
                <w:i/>
                <w:iCs/>
                <w:sz w:val="18"/>
                <w:szCs w:val="18"/>
              </w:rPr>
              <w:t>Tightly Coupled</w:t>
            </w:r>
            <w:r w:rsidRPr="005253D1">
              <w:rPr>
                <w:i/>
                <w:iCs/>
                <w:sz w:val="18"/>
                <w:szCs w:val="18"/>
              </w:rPr>
              <w:t xml:space="preserve"> Programs per Pre-Customized Compliance Matrix on Agency Tailoring web site.</w:t>
            </w:r>
          </w:p>
        </w:tc>
        <w:tc>
          <w:tcPr>
            <w:tcW w:w="1350" w:type="dxa"/>
            <w:shd w:val="clear" w:color="auto" w:fill="E7E6E6" w:themeFill="background2"/>
          </w:tcPr>
          <w:p w14:paraId="69AF5E76" w14:textId="77777777" w:rsidR="002B49D9" w:rsidRPr="00651ACA" w:rsidRDefault="002B49D9" w:rsidP="002B49D9">
            <w:pPr>
              <w:spacing w:after="0"/>
              <w:jc w:val="center"/>
              <w:rPr>
                <w:color w:val="000000"/>
                <w:sz w:val="18"/>
              </w:rPr>
            </w:pPr>
          </w:p>
        </w:tc>
      </w:tr>
      <w:tr w:rsidR="002B49D9" w:rsidRPr="00BC2921" w14:paraId="1410285C" w14:textId="77777777" w:rsidTr="00082EAA">
        <w:tc>
          <w:tcPr>
            <w:tcW w:w="918" w:type="dxa"/>
            <w:shd w:val="clear" w:color="auto" w:fill="auto"/>
            <w:noWrap/>
          </w:tcPr>
          <w:p w14:paraId="15B682B3" w14:textId="77777777" w:rsidR="002B49D9" w:rsidRPr="00B31B51" w:rsidRDefault="002B49D9" w:rsidP="002B49D9">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lastRenderedPageBreak/>
              <w:t>2.1.4.1</w:t>
            </w:r>
          </w:p>
        </w:tc>
        <w:tc>
          <w:tcPr>
            <w:tcW w:w="4410" w:type="dxa"/>
            <w:shd w:val="clear" w:color="auto" w:fill="auto"/>
            <w:noWrap/>
          </w:tcPr>
          <w:p w14:paraId="15C0D2F0" w14:textId="77777777" w:rsidR="002B49D9" w:rsidRPr="00B31B51" w:rsidRDefault="002B49D9" w:rsidP="002B49D9">
            <w:pPr>
              <w:spacing w:after="0"/>
              <w:rPr>
                <w:rFonts w:ascii="Times New Roman" w:hAnsi="Times New Roman" w:cs="Times New Roman"/>
                <w:sz w:val="18"/>
                <w:szCs w:val="18"/>
              </w:rPr>
            </w:pPr>
            <w:r w:rsidRPr="00B31B51">
              <w:rPr>
                <w:rFonts w:ascii="Times New Roman" w:hAnsi="Times New Roman" w:cs="Times New Roman"/>
                <w:sz w:val="18"/>
                <w:szCs w:val="18"/>
              </w:rPr>
              <w:t>Programs and projects with a LCC or initial capability cost (see Section 2.4.1.3.b) greater than $250M shall be managed by program and project managers who have been certified in compliance with Office of Management and Budget (OMB)’s promulgated Federal acquisition program/project management certification requirements.</w:t>
            </w:r>
          </w:p>
        </w:tc>
        <w:tc>
          <w:tcPr>
            <w:tcW w:w="967" w:type="dxa"/>
            <w:shd w:val="clear" w:color="auto" w:fill="auto"/>
          </w:tcPr>
          <w:p w14:paraId="216906B9" w14:textId="77777777" w:rsidR="002B49D9" w:rsidRPr="00B31B51" w:rsidRDefault="002B49D9" w:rsidP="002B49D9">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5533B043" w14:textId="77777777" w:rsidR="002B49D9" w:rsidRPr="00B31B51" w:rsidRDefault="002B49D9" w:rsidP="002B49D9">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3AFDD800" w14:textId="77777777" w:rsidR="002B49D9" w:rsidRPr="00B31B51" w:rsidRDefault="002B49D9" w:rsidP="002B49D9">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375453CA" w14:textId="77777777" w:rsidR="002B49D9" w:rsidRPr="00B31B51" w:rsidRDefault="002B49D9" w:rsidP="002B49D9">
            <w:pPr>
              <w:spacing w:after="0"/>
              <w:jc w:val="center"/>
              <w:rPr>
                <w:rFonts w:ascii="Times New Roman" w:hAnsi="Times New Roman" w:cs="Times New Roman"/>
                <w:color w:val="000000"/>
                <w:sz w:val="18"/>
                <w:szCs w:val="18"/>
              </w:rPr>
            </w:pPr>
          </w:p>
        </w:tc>
        <w:tc>
          <w:tcPr>
            <w:tcW w:w="540" w:type="dxa"/>
            <w:shd w:val="clear" w:color="auto" w:fill="auto"/>
            <w:noWrap/>
          </w:tcPr>
          <w:p w14:paraId="391F336A" w14:textId="77777777" w:rsidR="002B49D9" w:rsidRPr="00B31B51" w:rsidRDefault="002B49D9" w:rsidP="002B49D9">
            <w:pPr>
              <w:spacing w:after="0"/>
              <w:jc w:val="center"/>
              <w:rPr>
                <w:rFonts w:ascii="Times New Roman" w:hAnsi="Times New Roman" w:cs="Times New Roman"/>
                <w:color w:val="000000"/>
                <w:sz w:val="18"/>
                <w:szCs w:val="18"/>
              </w:rPr>
            </w:pPr>
          </w:p>
        </w:tc>
        <w:tc>
          <w:tcPr>
            <w:tcW w:w="720" w:type="dxa"/>
            <w:shd w:val="clear" w:color="auto" w:fill="auto"/>
          </w:tcPr>
          <w:p w14:paraId="7D044AD6" w14:textId="77777777" w:rsidR="002B49D9" w:rsidRPr="00B31B51" w:rsidRDefault="002B49D9" w:rsidP="002B49D9">
            <w:pPr>
              <w:spacing w:after="0"/>
              <w:jc w:val="center"/>
              <w:rPr>
                <w:rFonts w:ascii="Times New Roman" w:hAnsi="Times New Roman" w:cs="Times New Roman"/>
                <w:color w:val="000000"/>
                <w:sz w:val="18"/>
                <w:szCs w:val="18"/>
              </w:rPr>
            </w:pPr>
          </w:p>
        </w:tc>
        <w:tc>
          <w:tcPr>
            <w:tcW w:w="3150" w:type="dxa"/>
            <w:shd w:val="clear" w:color="auto" w:fill="auto"/>
            <w:noWrap/>
          </w:tcPr>
          <w:p w14:paraId="28B7F213" w14:textId="62017AE1" w:rsidR="002B49D9" w:rsidRPr="00B31B51" w:rsidRDefault="002B49D9" w:rsidP="002B49D9">
            <w:pPr>
              <w:spacing w:after="0"/>
              <w:rPr>
                <w:rFonts w:ascii="Times New Roman" w:hAnsi="Times New Roman" w:cs="Times New Roman"/>
                <w:color w:val="000000"/>
                <w:sz w:val="18"/>
                <w:szCs w:val="18"/>
              </w:rPr>
            </w:pPr>
            <w:r w:rsidRPr="005253D1">
              <w:rPr>
                <w:i/>
                <w:iCs/>
                <w:color w:val="000000"/>
                <w:sz w:val="18"/>
                <w:szCs w:val="18"/>
              </w:rPr>
              <w:t>(This requirement is the responsibility of the MDAA and is fulfilled through the Agency P</w:t>
            </w:r>
            <w:r>
              <w:rPr>
                <w:i/>
                <w:iCs/>
                <w:color w:val="000000"/>
                <w:sz w:val="18"/>
                <w:szCs w:val="18"/>
              </w:rPr>
              <w:t>P</w:t>
            </w:r>
            <w:r w:rsidRPr="005253D1">
              <w:rPr>
                <w:i/>
                <w:iCs/>
                <w:color w:val="000000"/>
                <w:sz w:val="18"/>
                <w:szCs w:val="18"/>
              </w:rPr>
              <w:t>M Certification Process.)</w:t>
            </w:r>
          </w:p>
        </w:tc>
        <w:tc>
          <w:tcPr>
            <w:tcW w:w="1350" w:type="dxa"/>
            <w:shd w:val="clear" w:color="auto" w:fill="FFFFFF"/>
          </w:tcPr>
          <w:p w14:paraId="33CE7FF8" w14:textId="77777777" w:rsidR="002B49D9" w:rsidRPr="00651ACA" w:rsidRDefault="002B49D9" w:rsidP="002B49D9">
            <w:pPr>
              <w:spacing w:after="0"/>
              <w:jc w:val="center"/>
              <w:rPr>
                <w:color w:val="000000"/>
                <w:sz w:val="18"/>
              </w:rPr>
            </w:pPr>
          </w:p>
        </w:tc>
      </w:tr>
      <w:tr w:rsidR="002916D1" w:rsidRPr="00BC2921" w14:paraId="46E7E9CB" w14:textId="77777777" w:rsidTr="00082EAA">
        <w:tc>
          <w:tcPr>
            <w:tcW w:w="918" w:type="dxa"/>
            <w:shd w:val="clear" w:color="auto" w:fill="auto"/>
            <w:noWrap/>
          </w:tcPr>
          <w:p w14:paraId="4AE90E0A" w14:textId="77777777" w:rsidR="002916D1" w:rsidRPr="00B31B51" w:rsidRDefault="002916D1" w:rsidP="005D3486">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2.2.1</w:t>
            </w:r>
          </w:p>
        </w:tc>
        <w:tc>
          <w:tcPr>
            <w:tcW w:w="4410" w:type="dxa"/>
            <w:shd w:val="clear" w:color="auto" w:fill="FFFFFF"/>
            <w:noWrap/>
          </w:tcPr>
          <w:p w14:paraId="69CC6D72" w14:textId="77777777" w:rsidR="002916D1" w:rsidRPr="00B31B51" w:rsidRDefault="002916D1" w:rsidP="005D3486">
            <w:pPr>
              <w:spacing w:after="0"/>
              <w:rPr>
                <w:rFonts w:ascii="Times New Roman" w:hAnsi="Times New Roman" w:cs="Times New Roman"/>
                <w:sz w:val="18"/>
                <w:szCs w:val="18"/>
              </w:rPr>
            </w:pPr>
            <w:r w:rsidRPr="00B31B51">
              <w:rPr>
                <w:rStyle w:val="cf01"/>
                <w:rFonts w:ascii="Times New Roman" w:hAnsi="Times New Roman" w:cs="Times New Roman"/>
                <w:color w:val="auto"/>
              </w:rPr>
              <w:t>Program and project managers shall follow their appropriate life cycle as identified in each program and project respective life-cycle figure. Life cycles include life-cycle phases, gates, and major events; performing KDPs and major life-cycle reviews (LCRs); developing principal documents that govern the conduct of each phase; and re-entering the life cycle when program or project changes warrant such action.</w:t>
            </w:r>
          </w:p>
        </w:tc>
        <w:tc>
          <w:tcPr>
            <w:tcW w:w="967" w:type="dxa"/>
            <w:shd w:val="clear" w:color="auto" w:fill="auto"/>
          </w:tcPr>
          <w:p w14:paraId="628FAA1E" w14:textId="77777777" w:rsidR="002916D1" w:rsidRPr="00B31B51" w:rsidRDefault="002916D1" w:rsidP="005D3486">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3C7E3CD5" w14:textId="77777777" w:rsidR="002916D1" w:rsidRPr="00B31B51" w:rsidRDefault="002916D1" w:rsidP="005D3486">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51F07B7D" w14:textId="77777777" w:rsidR="002916D1" w:rsidRPr="00B31B51" w:rsidRDefault="002916D1" w:rsidP="005D3486">
            <w:pPr>
              <w:spacing w:after="0"/>
              <w:jc w:val="center"/>
              <w:rPr>
                <w:rFonts w:ascii="Times New Roman" w:hAnsi="Times New Roman" w:cs="Times New Roman"/>
                <w:color w:val="000000"/>
                <w:sz w:val="18"/>
                <w:szCs w:val="18"/>
              </w:rPr>
            </w:pPr>
          </w:p>
        </w:tc>
        <w:tc>
          <w:tcPr>
            <w:tcW w:w="540" w:type="dxa"/>
            <w:shd w:val="clear" w:color="auto" w:fill="auto"/>
            <w:noWrap/>
          </w:tcPr>
          <w:p w14:paraId="11BE4886" w14:textId="77777777" w:rsidR="002916D1" w:rsidRPr="00B31B51" w:rsidRDefault="002916D1" w:rsidP="005D3486">
            <w:pPr>
              <w:spacing w:after="0"/>
              <w:jc w:val="center"/>
              <w:rPr>
                <w:rFonts w:ascii="Times New Roman" w:hAnsi="Times New Roman" w:cs="Times New Roman"/>
                <w:color w:val="000000"/>
                <w:sz w:val="18"/>
                <w:szCs w:val="18"/>
              </w:rPr>
            </w:pPr>
          </w:p>
        </w:tc>
        <w:tc>
          <w:tcPr>
            <w:tcW w:w="540" w:type="dxa"/>
            <w:shd w:val="clear" w:color="auto" w:fill="auto"/>
            <w:noWrap/>
          </w:tcPr>
          <w:p w14:paraId="4BF0F58D" w14:textId="77777777" w:rsidR="002916D1" w:rsidRPr="00B31B51" w:rsidRDefault="002916D1" w:rsidP="005D3486">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7608F6E3" w14:textId="77777777" w:rsidR="002916D1" w:rsidRPr="00B31B51" w:rsidRDefault="002916D1" w:rsidP="005D3486">
            <w:pPr>
              <w:spacing w:after="0"/>
              <w:jc w:val="center"/>
              <w:rPr>
                <w:rFonts w:ascii="Times New Roman" w:hAnsi="Times New Roman" w:cs="Times New Roman"/>
                <w:color w:val="000000"/>
                <w:sz w:val="18"/>
                <w:szCs w:val="18"/>
              </w:rPr>
            </w:pPr>
          </w:p>
        </w:tc>
        <w:tc>
          <w:tcPr>
            <w:tcW w:w="3150" w:type="dxa"/>
            <w:shd w:val="clear" w:color="auto" w:fill="auto"/>
            <w:noWrap/>
          </w:tcPr>
          <w:p w14:paraId="50F46C68" w14:textId="77777777" w:rsidR="002916D1" w:rsidRPr="00B31B51" w:rsidRDefault="002916D1" w:rsidP="005D3486">
            <w:pPr>
              <w:spacing w:after="0"/>
              <w:jc w:val="center"/>
              <w:rPr>
                <w:rFonts w:ascii="Times New Roman" w:hAnsi="Times New Roman" w:cs="Times New Roman"/>
                <w:color w:val="000000"/>
                <w:sz w:val="18"/>
                <w:szCs w:val="18"/>
              </w:rPr>
            </w:pPr>
          </w:p>
        </w:tc>
        <w:tc>
          <w:tcPr>
            <w:tcW w:w="1350" w:type="dxa"/>
            <w:shd w:val="clear" w:color="auto" w:fill="FFFFFF"/>
          </w:tcPr>
          <w:p w14:paraId="4BEFBB0E" w14:textId="77777777" w:rsidR="002916D1" w:rsidRPr="00651ACA" w:rsidRDefault="002916D1" w:rsidP="005D3486">
            <w:pPr>
              <w:spacing w:after="0"/>
              <w:jc w:val="center"/>
              <w:rPr>
                <w:color w:val="000000"/>
                <w:sz w:val="18"/>
              </w:rPr>
            </w:pPr>
          </w:p>
        </w:tc>
      </w:tr>
      <w:tr w:rsidR="002916D1" w:rsidRPr="00BC2921" w14:paraId="48FB88B7" w14:textId="77777777" w:rsidTr="00082EAA">
        <w:tc>
          <w:tcPr>
            <w:tcW w:w="918" w:type="dxa"/>
            <w:shd w:val="clear" w:color="auto" w:fill="auto"/>
            <w:noWrap/>
          </w:tcPr>
          <w:p w14:paraId="4A00E531" w14:textId="77777777" w:rsidR="002916D1" w:rsidRPr="00B31B51" w:rsidRDefault="002916D1" w:rsidP="005D3486">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2.2.2</w:t>
            </w:r>
          </w:p>
        </w:tc>
        <w:tc>
          <w:tcPr>
            <w:tcW w:w="4410" w:type="dxa"/>
            <w:shd w:val="clear" w:color="auto" w:fill="FFFFFF"/>
            <w:noWrap/>
          </w:tcPr>
          <w:p w14:paraId="1F65577A" w14:textId="77777777" w:rsidR="002916D1" w:rsidRPr="00B31B51" w:rsidRDefault="002916D1" w:rsidP="005D3486">
            <w:pPr>
              <w:tabs>
                <w:tab w:val="left" w:pos="630"/>
              </w:tabs>
              <w:spacing w:after="0"/>
              <w:outlineLvl w:val="3"/>
              <w:rPr>
                <w:rFonts w:ascii="Times New Roman" w:eastAsia="Batang" w:hAnsi="Times New Roman" w:cs="Times New Roman"/>
                <w:bCs/>
                <w:color w:val="000000"/>
                <w:sz w:val="18"/>
                <w:szCs w:val="18"/>
                <w:lang w:eastAsia="ko-KR"/>
              </w:rPr>
            </w:pPr>
            <w:r w:rsidRPr="00B31B51">
              <w:rPr>
                <w:rFonts w:ascii="Times New Roman" w:hAnsi="Times New Roman" w:cs="Times New Roman"/>
                <w:sz w:val="18"/>
                <w:szCs w:val="18"/>
              </w:rPr>
              <w:t>Program and project managers shall organize the work required for each phase using a product-based WBS developed in accordance with the Program and Project Plan templates (appendices G and H).</w:t>
            </w:r>
          </w:p>
        </w:tc>
        <w:tc>
          <w:tcPr>
            <w:tcW w:w="967" w:type="dxa"/>
            <w:shd w:val="clear" w:color="auto" w:fill="auto"/>
          </w:tcPr>
          <w:p w14:paraId="0DD9B286" w14:textId="77777777" w:rsidR="002916D1" w:rsidRPr="00B31B51" w:rsidRDefault="002916D1" w:rsidP="005D3486">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OCFO</w:t>
            </w:r>
          </w:p>
        </w:tc>
        <w:tc>
          <w:tcPr>
            <w:tcW w:w="653" w:type="dxa"/>
            <w:shd w:val="clear" w:color="auto" w:fill="auto"/>
          </w:tcPr>
          <w:p w14:paraId="73A271EE" w14:textId="77777777" w:rsidR="002916D1" w:rsidRPr="00B31B51" w:rsidRDefault="002916D1" w:rsidP="005D3486">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Yes</w:t>
            </w:r>
          </w:p>
        </w:tc>
        <w:tc>
          <w:tcPr>
            <w:tcW w:w="540" w:type="dxa"/>
            <w:shd w:val="clear" w:color="auto" w:fill="auto"/>
            <w:noWrap/>
          </w:tcPr>
          <w:p w14:paraId="39F99A97" w14:textId="77777777" w:rsidR="002916D1" w:rsidRPr="00B31B51" w:rsidRDefault="002916D1" w:rsidP="005D3486">
            <w:pPr>
              <w:spacing w:after="0"/>
              <w:jc w:val="center"/>
              <w:rPr>
                <w:rFonts w:ascii="Times New Roman" w:hAnsi="Times New Roman" w:cs="Times New Roman"/>
                <w:color w:val="000000"/>
                <w:sz w:val="18"/>
                <w:szCs w:val="18"/>
              </w:rPr>
            </w:pPr>
          </w:p>
        </w:tc>
        <w:tc>
          <w:tcPr>
            <w:tcW w:w="540" w:type="dxa"/>
            <w:shd w:val="clear" w:color="auto" w:fill="auto"/>
            <w:noWrap/>
          </w:tcPr>
          <w:p w14:paraId="37AC78AF" w14:textId="77777777" w:rsidR="002916D1" w:rsidRPr="00B31B51" w:rsidRDefault="002916D1" w:rsidP="005D3486">
            <w:pPr>
              <w:spacing w:after="0"/>
              <w:jc w:val="center"/>
              <w:rPr>
                <w:rFonts w:ascii="Times New Roman" w:hAnsi="Times New Roman" w:cs="Times New Roman"/>
                <w:color w:val="000000"/>
                <w:sz w:val="18"/>
                <w:szCs w:val="18"/>
              </w:rPr>
            </w:pPr>
          </w:p>
        </w:tc>
        <w:tc>
          <w:tcPr>
            <w:tcW w:w="540" w:type="dxa"/>
            <w:shd w:val="clear" w:color="auto" w:fill="auto"/>
            <w:noWrap/>
          </w:tcPr>
          <w:p w14:paraId="6E9EA5A4" w14:textId="77777777" w:rsidR="002916D1" w:rsidRPr="00B31B51" w:rsidRDefault="002916D1" w:rsidP="005D3486">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57457D23" w14:textId="77777777" w:rsidR="002916D1" w:rsidRPr="00B31B51" w:rsidRDefault="002916D1" w:rsidP="005D3486">
            <w:pPr>
              <w:spacing w:after="0"/>
              <w:jc w:val="center"/>
              <w:rPr>
                <w:rFonts w:ascii="Times New Roman" w:hAnsi="Times New Roman" w:cs="Times New Roman"/>
                <w:color w:val="000000"/>
                <w:sz w:val="18"/>
                <w:szCs w:val="18"/>
              </w:rPr>
            </w:pPr>
          </w:p>
        </w:tc>
        <w:tc>
          <w:tcPr>
            <w:tcW w:w="3150" w:type="dxa"/>
            <w:shd w:val="clear" w:color="auto" w:fill="auto"/>
            <w:noWrap/>
          </w:tcPr>
          <w:p w14:paraId="1FDE8B99" w14:textId="77777777" w:rsidR="002916D1" w:rsidRPr="00B31B51" w:rsidRDefault="002916D1" w:rsidP="005D3486">
            <w:pPr>
              <w:spacing w:after="0"/>
              <w:jc w:val="center"/>
              <w:rPr>
                <w:rFonts w:ascii="Times New Roman" w:hAnsi="Times New Roman" w:cs="Times New Roman"/>
                <w:color w:val="000000"/>
                <w:sz w:val="18"/>
                <w:szCs w:val="18"/>
              </w:rPr>
            </w:pPr>
          </w:p>
        </w:tc>
        <w:tc>
          <w:tcPr>
            <w:tcW w:w="1350" w:type="dxa"/>
            <w:shd w:val="clear" w:color="auto" w:fill="FFFFFF"/>
          </w:tcPr>
          <w:p w14:paraId="379E24EE" w14:textId="77777777" w:rsidR="002916D1" w:rsidRPr="00651ACA" w:rsidRDefault="002916D1" w:rsidP="005D3486">
            <w:pPr>
              <w:spacing w:after="0"/>
              <w:jc w:val="center"/>
              <w:rPr>
                <w:color w:val="000000"/>
                <w:sz w:val="18"/>
              </w:rPr>
            </w:pPr>
          </w:p>
        </w:tc>
      </w:tr>
      <w:tr w:rsidR="002916D1" w:rsidRPr="00BC2921" w14:paraId="0503B682" w14:textId="77777777" w:rsidTr="00082EAA">
        <w:tc>
          <w:tcPr>
            <w:tcW w:w="918" w:type="dxa"/>
            <w:shd w:val="clear" w:color="auto" w:fill="auto"/>
            <w:noWrap/>
          </w:tcPr>
          <w:p w14:paraId="74B8AE8B" w14:textId="77777777" w:rsidR="002916D1" w:rsidRPr="00B31B51" w:rsidRDefault="002916D1" w:rsidP="005D3486">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2.2.3</w:t>
            </w:r>
          </w:p>
        </w:tc>
        <w:tc>
          <w:tcPr>
            <w:tcW w:w="4410" w:type="dxa"/>
            <w:shd w:val="clear" w:color="auto" w:fill="FFFFFF"/>
            <w:noWrap/>
          </w:tcPr>
          <w:p w14:paraId="6C0CF112" w14:textId="77777777" w:rsidR="002916D1" w:rsidRPr="00B31B51" w:rsidRDefault="002916D1" w:rsidP="005D3486">
            <w:pPr>
              <w:spacing w:after="0"/>
              <w:rPr>
                <w:rFonts w:ascii="Times New Roman" w:hAnsi="Times New Roman" w:cs="Times New Roman"/>
                <w:sz w:val="18"/>
                <w:szCs w:val="18"/>
              </w:rPr>
            </w:pPr>
            <w:r w:rsidRPr="00B31B51">
              <w:rPr>
                <w:rFonts w:ascii="Times New Roman" w:hAnsi="Times New Roman" w:cs="Times New Roman"/>
                <w:sz w:val="18"/>
                <w:szCs w:val="18"/>
              </w:rPr>
              <w:t>The documents shown on the life-cycle figures and described below shall be prepared in accordance with the templates in appendices D, E, F, G, and H.</w:t>
            </w:r>
          </w:p>
        </w:tc>
        <w:tc>
          <w:tcPr>
            <w:tcW w:w="967" w:type="dxa"/>
            <w:shd w:val="clear" w:color="auto" w:fill="auto"/>
          </w:tcPr>
          <w:p w14:paraId="47893301" w14:textId="77777777" w:rsidR="002916D1" w:rsidRPr="00B31B51" w:rsidRDefault="002916D1" w:rsidP="005D3486">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757683C1" w14:textId="77777777" w:rsidR="002916D1" w:rsidRPr="00B31B51" w:rsidRDefault="002916D1" w:rsidP="005D3486">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5EA96D83" w14:textId="77777777" w:rsidR="002916D1" w:rsidRPr="00B31B51" w:rsidRDefault="002916D1" w:rsidP="005D3486">
            <w:pPr>
              <w:spacing w:after="0"/>
              <w:jc w:val="center"/>
              <w:rPr>
                <w:rFonts w:ascii="Times New Roman" w:hAnsi="Times New Roman" w:cs="Times New Roman"/>
                <w:color w:val="000000"/>
                <w:sz w:val="18"/>
                <w:szCs w:val="18"/>
              </w:rPr>
            </w:pPr>
          </w:p>
        </w:tc>
        <w:tc>
          <w:tcPr>
            <w:tcW w:w="540" w:type="dxa"/>
            <w:shd w:val="clear" w:color="auto" w:fill="auto"/>
            <w:noWrap/>
          </w:tcPr>
          <w:p w14:paraId="24DB11BC" w14:textId="77777777" w:rsidR="002916D1" w:rsidRPr="00B31B51" w:rsidRDefault="002916D1" w:rsidP="005D3486">
            <w:pPr>
              <w:spacing w:after="0"/>
              <w:jc w:val="center"/>
              <w:rPr>
                <w:rFonts w:ascii="Times New Roman" w:hAnsi="Times New Roman" w:cs="Times New Roman"/>
                <w:color w:val="000000"/>
                <w:sz w:val="18"/>
                <w:szCs w:val="18"/>
              </w:rPr>
            </w:pPr>
          </w:p>
        </w:tc>
        <w:tc>
          <w:tcPr>
            <w:tcW w:w="540" w:type="dxa"/>
            <w:shd w:val="clear" w:color="auto" w:fill="auto"/>
            <w:noWrap/>
          </w:tcPr>
          <w:p w14:paraId="0344164B" w14:textId="77777777" w:rsidR="002916D1" w:rsidRPr="00B31B51" w:rsidRDefault="002916D1" w:rsidP="005D3486">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6617E92D" w14:textId="77777777" w:rsidR="002916D1" w:rsidRPr="00B31B51" w:rsidRDefault="002916D1" w:rsidP="005D3486">
            <w:pPr>
              <w:spacing w:after="0"/>
              <w:jc w:val="center"/>
              <w:rPr>
                <w:rFonts w:ascii="Times New Roman" w:hAnsi="Times New Roman" w:cs="Times New Roman"/>
                <w:color w:val="000000"/>
                <w:sz w:val="18"/>
                <w:szCs w:val="18"/>
              </w:rPr>
            </w:pPr>
          </w:p>
        </w:tc>
        <w:tc>
          <w:tcPr>
            <w:tcW w:w="3150" w:type="dxa"/>
            <w:shd w:val="clear" w:color="auto" w:fill="auto"/>
            <w:noWrap/>
          </w:tcPr>
          <w:p w14:paraId="3E594A74" w14:textId="77777777" w:rsidR="002916D1" w:rsidRPr="00B31B51" w:rsidRDefault="002916D1" w:rsidP="005D3486">
            <w:pPr>
              <w:spacing w:after="0"/>
              <w:jc w:val="center"/>
              <w:rPr>
                <w:rFonts w:ascii="Times New Roman" w:hAnsi="Times New Roman" w:cs="Times New Roman"/>
                <w:color w:val="000000"/>
                <w:sz w:val="18"/>
                <w:szCs w:val="18"/>
              </w:rPr>
            </w:pPr>
          </w:p>
        </w:tc>
        <w:tc>
          <w:tcPr>
            <w:tcW w:w="1350" w:type="dxa"/>
            <w:shd w:val="clear" w:color="auto" w:fill="auto"/>
          </w:tcPr>
          <w:p w14:paraId="028A0C3A" w14:textId="77777777" w:rsidR="002916D1" w:rsidRPr="00651ACA" w:rsidRDefault="002916D1" w:rsidP="005D3486">
            <w:pPr>
              <w:spacing w:after="0"/>
              <w:jc w:val="center"/>
              <w:rPr>
                <w:color w:val="000000"/>
                <w:sz w:val="18"/>
              </w:rPr>
            </w:pPr>
          </w:p>
        </w:tc>
      </w:tr>
      <w:tr w:rsidR="002916D1" w:rsidRPr="00BC2921" w14:paraId="6DBD2FCA" w14:textId="77777777" w:rsidTr="00082EAA">
        <w:tc>
          <w:tcPr>
            <w:tcW w:w="918" w:type="dxa"/>
            <w:shd w:val="clear" w:color="auto" w:fill="auto"/>
            <w:noWrap/>
          </w:tcPr>
          <w:p w14:paraId="7A7D5DDC" w14:textId="77777777" w:rsidR="002916D1" w:rsidRPr="00B31B51" w:rsidRDefault="002916D1" w:rsidP="005D3486">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2.2.4</w:t>
            </w:r>
          </w:p>
        </w:tc>
        <w:tc>
          <w:tcPr>
            <w:tcW w:w="4410" w:type="dxa"/>
            <w:shd w:val="clear" w:color="auto" w:fill="FFFFFF"/>
            <w:noWrap/>
          </w:tcPr>
          <w:p w14:paraId="3686C071" w14:textId="77777777" w:rsidR="002916D1" w:rsidRPr="00B31B51" w:rsidRDefault="002916D1" w:rsidP="005D3486">
            <w:pPr>
              <w:spacing w:after="0"/>
              <w:rPr>
                <w:rFonts w:ascii="Times New Roman" w:hAnsi="Times New Roman" w:cs="Times New Roman"/>
                <w:sz w:val="18"/>
                <w:szCs w:val="18"/>
              </w:rPr>
            </w:pPr>
            <w:r w:rsidRPr="00B31B51">
              <w:rPr>
                <w:rFonts w:ascii="Times New Roman" w:hAnsi="Times New Roman" w:cs="Times New Roman"/>
                <w:sz w:val="18"/>
                <w:szCs w:val="18"/>
              </w:rPr>
              <w:t>Each program and project shall perform the LCRs in accordance with NPR 7123.1, applicable Center practices, and the requirements of this document.</w:t>
            </w:r>
          </w:p>
        </w:tc>
        <w:tc>
          <w:tcPr>
            <w:tcW w:w="967" w:type="dxa"/>
            <w:shd w:val="clear" w:color="auto" w:fill="auto"/>
          </w:tcPr>
          <w:p w14:paraId="6A917F99" w14:textId="77777777" w:rsidR="002916D1" w:rsidRPr="00B31B51" w:rsidRDefault="002916D1" w:rsidP="005D3486">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OCE</w:t>
            </w:r>
          </w:p>
        </w:tc>
        <w:tc>
          <w:tcPr>
            <w:tcW w:w="653" w:type="dxa"/>
            <w:shd w:val="clear" w:color="auto" w:fill="auto"/>
          </w:tcPr>
          <w:p w14:paraId="6AD8F489" w14:textId="77777777" w:rsidR="002916D1" w:rsidRPr="00B31B51" w:rsidRDefault="002916D1" w:rsidP="005D3486">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Yes</w:t>
            </w:r>
          </w:p>
        </w:tc>
        <w:tc>
          <w:tcPr>
            <w:tcW w:w="540" w:type="dxa"/>
            <w:shd w:val="clear" w:color="auto" w:fill="auto"/>
            <w:noWrap/>
          </w:tcPr>
          <w:p w14:paraId="202A1173" w14:textId="77777777" w:rsidR="002916D1" w:rsidRPr="00B31B51" w:rsidRDefault="002916D1" w:rsidP="005D3486">
            <w:pPr>
              <w:spacing w:after="0"/>
              <w:jc w:val="center"/>
              <w:rPr>
                <w:rFonts w:ascii="Times New Roman" w:hAnsi="Times New Roman" w:cs="Times New Roman"/>
                <w:color w:val="000000"/>
                <w:sz w:val="18"/>
                <w:szCs w:val="18"/>
              </w:rPr>
            </w:pPr>
          </w:p>
        </w:tc>
        <w:tc>
          <w:tcPr>
            <w:tcW w:w="540" w:type="dxa"/>
            <w:shd w:val="clear" w:color="auto" w:fill="auto"/>
            <w:noWrap/>
          </w:tcPr>
          <w:p w14:paraId="08EC2EFD" w14:textId="77777777" w:rsidR="002916D1" w:rsidRPr="00B31B51" w:rsidRDefault="002916D1" w:rsidP="005D3486">
            <w:pPr>
              <w:spacing w:after="0"/>
              <w:jc w:val="center"/>
              <w:rPr>
                <w:rFonts w:ascii="Times New Roman" w:hAnsi="Times New Roman" w:cs="Times New Roman"/>
                <w:color w:val="000000"/>
                <w:sz w:val="18"/>
                <w:szCs w:val="18"/>
              </w:rPr>
            </w:pPr>
          </w:p>
        </w:tc>
        <w:tc>
          <w:tcPr>
            <w:tcW w:w="540" w:type="dxa"/>
            <w:shd w:val="clear" w:color="auto" w:fill="auto"/>
            <w:noWrap/>
          </w:tcPr>
          <w:p w14:paraId="67D35AF4" w14:textId="77777777" w:rsidR="002916D1" w:rsidRPr="00B31B51" w:rsidRDefault="002916D1" w:rsidP="005D3486">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32552193" w14:textId="77777777" w:rsidR="002916D1" w:rsidRPr="00B31B51" w:rsidRDefault="002916D1" w:rsidP="005D3486">
            <w:pPr>
              <w:spacing w:after="0"/>
              <w:jc w:val="center"/>
              <w:rPr>
                <w:rFonts w:ascii="Times New Roman" w:hAnsi="Times New Roman" w:cs="Times New Roman"/>
                <w:color w:val="000000"/>
                <w:sz w:val="18"/>
                <w:szCs w:val="18"/>
              </w:rPr>
            </w:pPr>
          </w:p>
        </w:tc>
        <w:tc>
          <w:tcPr>
            <w:tcW w:w="3150" w:type="dxa"/>
            <w:shd w:val="clear" w:color="auto" w:fill="auto"/>
            <w:noWrap/>
          </w:tcPr>
          <w:p w14:paraId="06F5E391" w14:textId="77777777" w:rsidR="002916D1" w:rsidRPr="00B31B51" w:rsidRDefault="002916D1" w:rsidP="005D3486">
            <w:pPr>
              <w:spacing w:after="0"/>
              <w:jc w:val="center"/>
              <w:rPr>
                <w:rFonts w:ascii="Times New Roman" w:hAnsi="Times New Roman" w:cs="Times New Roman"/>
                <w:color w:val="000000"/>
                <w:sz w:val="18"/>
                <w:szCs w:val="18"/>
              </w:rPr>
            </w:pPr>
          </w:p>
        </w:tc>
        <w:tc>
          <w:tcPr>
            <w:tcW w:w="1350" w:type="dxa"/>
            <w:shd w:val="clear" w:color="auto" w:fill="FFFFFF"/>
          </w:tcPr>
          <w:p w14:paraId="2227D904" w14:textId="77777777" w:rsidR="002916D1" w:rsidRPr="00651ACA" w:rsidRDefault="002916D1" w:rsidP="005D3486">
            <w:pPr>
              <w:spacing w:after="0"/>
              <w:jc w:val="center"/>
              <w:rPr>
                <w:color w:val="000000"/>
                <w:sz w:val="18"/>
              </w:rPr>
            </w:pPr>
          </w:p>
        </w:tc>
      </w:tr>
      <w:tr w:rsidR="002916D1" w:rsidRPr="00BC2921" w14:paraId="3EAC54EB" w14:textId="77777777" w:rsidTr="00082EAA">
        <w:tc>
          <w:tcPr>
            <w:tcW w:w="918" w:type="dxa"/>
            <w:shd w:val="clear" w:color="auto" w:fill="auto"/>
            <w:noWrap/>
          </w:tcPr>
          <w:p w14:paraId="0DDF4136" w14:textId="77777777" w:rsidR="002916D1" w:rsidRPr="00B31B51" w:rsidRDefault="002916D1" w:rsidP="005D3486">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2.2.5</w:t>
            </w:r>
          </w:p>
        </w:tc>
        <w:tc>
          <w:tcPr>
            <w:tcW w:w="4410" w:type="dxa"/>
            <w:shd w:val="clear" w:color="auto" w:fill="FFFFFF"/>
            <w:noWrap/>
          </w:tcPr>
          <w:p w14:paraId="48D56C97" w14:textId="77777777" w:rsidR="002916D1" w:rsidRPr="00B31B51" w:rsidRDefault="002916D1" w:rsidP="005D3486">
            <w:pPr>
              <w:tabs>
                <w:tab w:val="left" w:pos="0"/>
              </w:tabs>
              <w:spacing w:after="0"/>
              <w:rPr>
                <w:rFonts w:ascii="Times New Roman" w:hAnsi="Times New Roman" w:cs="Times New Roman"/>
                <w:sz w:val="18"/>
                <w:szCs w:val="18"/>
              </w:rPr>
            </w:pPr>
            <w:r w:rsidRPr="00B31B51">
              <w:rPr>
                <w:rFonts w:ascii="Times New Roman" w:hAnsi="Times New Roman" w:cs="Times New Roman"/>
                <w:sz w:val="18"/>
                <w:szCs w:val="18"/>
              </w:rPr>
              <w:t>Program or project managers and an independent Standing Review Board (SRB) shall conduct the System Requirements Review (SRR), System Definition Review (SDR)/ Mission Definition Review (MDR), Preliminary Design Review (PDR), Critical Design Review (CDR), System Integration Review (SIR), Operational Readiness Review (ORR), and PIR LCRs in figures 2-2, 2-3, 2-4, and 2-5.</w:t>
            </w:r>
          </w:p>
        </w:tc>
        <w:tc>
          <w:tcPr>
            <w:tcW w:w="967" w:type="dxa"/>
            <w:shd w:val="clear" w:color="auto" w:fill="auto"/>
          </w:tcPr>
          <w:p w14:paraId="3EB3AAA2" w14:textId="77777777" w:rsidR="002916D1" w:rsidRPr="00B31B51" w:rsidRDefault="002916D1" w:rsidP="005D3486">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0DA5D129" w14:textId="77777777" w:rsidR="002916D1" w:rsidRPr="00B31B51" w:rsidRDefault="002916D1" w:rsidP="005D3486">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2D55D03D" w14:textId="77777777" w:rsidR="002916D1" w:rsidRPr="00B31B51" w:rsidRDefault="002916D1" w:rsidP="005D3486">
            <w:pPr>
              <w:spacing w:after="0"/>
              <w:jc w:val="center"/>
              <w:rPr>
                <w:rFonts w:ascii="Times New Roman" w:hAnsi="Times New Roman" w:cs="Times New Roman"/>
                <w:color w:val="000000"/>
                <w:sz w:val="18"/>
                <w:szCs w:val="18"/>
              </w:rPr>
            </w:pPr>
          </w:p>
        </w:tc>
        <w:tc>
          <w:tcPr>
            <w:tcW w:w="540" w:type="dxa"/>
            <w:shd w:val="clear" w:color="auto" w:fill="auto"/>
            <w:noWrap/>
          </w:tcPr>
          <w:p w14:paraId="50226C6E" w14:textId="77777777" w:rsidR="002916D1" w:rsidRPr="00B31B51" w:rsidRDefault="002916D1" w:rsidP="005D3486">
            <w:pPr>
              <w:spacing w:after="0"/>
              <w:jc w:val="center"/>
              <w:rPr>
                <w:rFonts w:ascii="Times New Roman" w:hAnsi="Times New Roman" w:cs="Times New Roman"/>
                <w:color w:val="000000"/>
                <w:sz w:val="18"/>
                <w:szCs w:val="18"/>
              </w:rPr>
            </w:pPr>
          </w:p>
        </w:tc>
        <w:tc>
          <w:tcPr>
            <w:tcW w:w="540" w:type="dxa"/>
            <w:shd w:val="clear" w:color="auto" w:fill="auto"/>
            <w:noWrap/>
          </w:tcPr>
          <w:p w14:paraId="53A6A19C" w14:textId="77777777" w:rsidR="002916D1" w:rsidRPr="00B31B51" w:rsidRDefault="002916D1" w:rsidP="005D3486">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3A92BBDB" w14:textId="77777777" w:rsidR="002916D1" w:rsidRPr="00B31B51" w:rsidRDefault="002916D1" w:rsidP="005D3486">
            <w:pPr>
              <w:spacing w:after="0"/>
              <w:jc w:val="center"/>
              <w:rPr>
                <w:rFonts w:ascii="Times New Roman" w:hAnsi="Times New Roman" w:cs="Times New Roman"/>
                <w:color w:val="000000"/>
                <w:sz w:val="18"/>
                <w:szCs w:val="18"/>
              </w:rPr>
            </w:pPr>
          </w:p>
        </w:tc>
        <w:tc>
          <w:tcPr>
            <w:tcW w:w="3150" w:type="dxa"/>
            <w:shd w:val="clear" w:color="auto" w:fill="auto"/>
            <w:noWrap/>
          </w:tcPr>
          <w:p w14:paraId="2A3DA6C3" w14:textId="77777777" w:rsidR="002916D1" w:rsidRPr="00B31B51" w:rsidRDefault="002916D1" w:rsidP="005D3486">
            <w:pPr>
              <w:spacing w:after="0"/>
              <w:jc w:val="center"/>
              <w:rPr>
                <w:rFonts w:ascii="Times New Roman" w:hAnsi="Times New Roman" w:cs="Times New Roman"/>
                <w:color w:val="000000"/>
                <w:sz w:val="18"/>
                <w:szCs w:val="18"/>
              </w:rPr>
            </w:pPr>
          </w:p>
        </w:tc>
        <w:tc>
          <w:tcPr>
            <w:tcW w:w="1350" w:type="dxa"/>
            <w:shd w:val="clear" w:color="auto" w:fill="auto"/>
          </w:tcPr>
          <w:p w14:paraId="1A335764" w14:textId="77777777" w:rsidR="002916D1" w:rsidRPr="00651ACA" w:rsidRDefault="002916D1" w:rsidP="005D3486">
            <w:pPr>
              <w:spacing w:after="0"/>
              <w:jc w:val="center"/>
              <w:rPr>
                <w:color w:val="000000"/>
                <w:sz w:val="18"/>
              </w:rPr>
            </w:pPr>
          </w:p>
        </w:tc>
      </w:tr>
      <w:tr w:rsidR="002916D1" w:rsidRPr="00BC2921" w14:paraId="2355AEF5" w14:textId="77777777" w:rsidTr="00082EAA">
        <w:tc>
          <w:tcPr>
            <w:tcW w:w="918" w:type="dxa"/>
            <w:shd w:val="clear" w:color="auto" w:fill="auto"/>
            <w:noWrap/>
          </w:tcPr>
          <w:p w14:paraId="7442A10C" w14:textId="77777777" w:rsidR="002916D1" w:rsidRPr="00B31B51" w:rsidRDefault="002916D1" w:rsidP="005D3486">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2.2.5.1</w:t>
            </w:r>
          </w:p>
        </w:tc>
        <w:tc>
          <w:tcPr>
            <w:tcW w:w="4410" w:type="dxa"/>
            <w:shd w:val="clear" w:color="auto" w:fill="FFFFFF"/>
            <w:noWrap/>
          </w:tcPr>
          <w:p w14:paraId="3B2935DB" w14:textId="77777777" w:rsidR="002916D1" w:rsidRPr="00B31B51" w:rsidRDefault="002916D1" w:rsidP="005D3486">
            <w:pPr>
              <w:tabs>
                <w:tab w:val="left" w:pos="0"/>
              </w:tabs>
              <w:spacing w:after="0"/>
              <w:rPr>
                <w:rFonts w:ascii="Times New Roman" w:hAnsi="Times New Roman" w:cs="Times New Roman"/>
                <w:sz w:val="18"/>
                <w:szCs w:val="18"/>
              </w:rPr>
            </w:pPr>
            <w:r w:rsidRPr="00B31B51">
              <w:rPr>
                <w:rFonts w:ascii="Times New Roman" w:hAnsi="Times New Roman" w:cs="Times New Roman"/>
                <w:sz w:val="18"/>
                <w:szCs w:val="18"/>
              </w:rPr>
              <w:t>The Conflict of Interest (COI) procedures detailed in the NASA Standing Review Board Handbook shall be strictly adhered to.</w:t>
            </w:r>
          </w:p>
        </w:tc>
        <w:tc>
          <w:tcPr>
            <w:tcW w:w="967" w:type="dxa"/>
            <w:shd w:val="clear" w:color="auto" w:fill="auto"/>
          </w:tcPr>
          <w:p w14:paraId="3703ECFF" w14:textId="77777777" w:rsidR="002916D1" w:rsidRPr="00B31B51" w:rsidRDefault="002916D1" w:rsidP="005D3486">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OGC</w:t>
            </w:r>
          </w:p>
        </w:tc>
        <w:tc>
          <w:tcPr>
            <w:tcW w:w="653" w:type="dxa"/>
            <w:shd w:val="clear" w:color="auto" w:fill="auto"/>
          </w:tcPr>
          <w:p w14:paraId="2CA7D5B2" w14:textId="77777777" w:rsidR="002916D1" w:rsidRPr="00B31B51" w:rsidRDefault="002916D1" w:rsidP="005D3486">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3DBDC616" w14:textId="77777777" w:rsidR="002916D1" w:rsidRPr="00B31B51" w:rsidDel="00DB33EA" w:rsidRDefault="002916D1" w:rsidP="005D3486">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34650B37" w14:textId="77777777" w:rsidR="002916D1" w:rsidRPr="00B31B51" w:rsidDel="00DB33EA" w:rsidRDefault="002916D1" w:rsidP="005D3486">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236C12ED" w14:textId="77777777" w:rsidR="002916D1" w:rsidRPr="00B31B51" w:rsidDel="00DB33EA" w:rsidRDefault="002916D1" w:rsidP="005D3486">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041ECEB1" w14:textId="77777777" w:rsidR="002916D1" w:rsidRPr="00B31B51" w:rsidRDefault="002916D1" w:rsidP="005D3486">
            <w:pPr>
              <w:spacing w:after="0"/>
              <w:jc w:val="center"/>
              <w:rPr>
                <w:rFonts w:ascii="Times New Roman" w:hAnsi="Times New Roman" w:cs="Times New Roman"/>
                <w:color w:val="000000"/>
                <w:sz w:val="18"/>
                <w:szCs w:val="18"/>
              </w:rPr>
            </w:pPr>
          </w:p>
        </w:tc>
        <w:tc>
          <w:tcPr>
            <w:tcW w:w="3150" w:type="dxa"/>
            <w:shd w:val="clear" w:color="auto" w:fill="auto"/>
            <w:noWrap/>
          </w:tcPr>
          <w:p w14:paraId="2CEBFF72" w14:textId="77777777" w:rsidR="002916D1" w:rsidRPr="00B31B51" w:rsidRDefault="002916D1" w:rsidP="005D3486">
            <w:pPr>
              <w:spacing w:after="0"/>
              <w:jc w:val="center"/>
              <w:rPr>
                <w:rFonts w:ascii="Times New Roman" w:hAnsi="Times New Roman" w:cs="Times New Roman"/>
                <w:color w:val="000000"/>
                <w:sz w:val="18"/>
                <w:szCs w:val="18"/>
              </w:rPr>
            </w:pPr>
          </w:p>
        </w:tc>
        <w:tc>
          <w:tcPr>
            <w:tcW w:w="1350" w:type="dxa"/>
            <w:shd w:val="clear" w:color="auto" w:fill="auto"/>
          </w:tcPr>
          <w:p w14:paraId="74B37328" w14:textId="77777777" w:rsidR="002916D1" w:rsidRPr="00651ACA" w:rsidRDefault="002916D1" w:rsidP="005D3486">
            <w:pPr>
              <w:spacing w:after="0"/>
              <w:jc w:val="center"/>
              <w:rPr>
                <w:color w:val="000000"/>
                <w:sz w:val="18"/>
              </w:rPr>
            </w:pPr>
          </w:p>
        </w:tc>
      </w:tr>
      <w:tr w:rsidR="002916D1" w:rsidRPr="00BC2921" w14:paraId="644CB448" w14:textId="77777777" w:rsidTr="00082EAA">
        <w:tc>
          <w:tcPr>
            <w:tcW w:w="918" w:type="dxa"/>
            <w:shd w:val="clear" w:color="auto" w:fill="auto"/>
            <w:noWrap/>
          </w:tcPr>
          <w:p w14:paraId="2925B65C" w14:textId="77777777" w:rsidR="002916D1" w:rsidRPr="00B31B51" w:rsidRDefault="002916D1" w:rsidP="005D3486">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lastRenderedPageBreak/>
              <w:t>2.2.5.2</w:t>
            </w:r>
          </w:p>
        </w:tc>
        <w:tc>
          <w:tcPr>
            <w:tcW w:w="4410" w:type="dxa"/>
            <w:shd w:val="clear" w:color="auto" w:fill="FFFFFF"/>
            <w:noWrap/>
          </w:tcPr>
          <w:p w14:paraId="26D1BA98" w14:textId="77777777" w:rsidR="002916D1" w:rsidRPr="00B31B51" w:rsidRDefault="002916D1" w:rsidP="005D3486">
            <w:pPr>
              <w:tabs>
                <w:tab w:val="left" w:pos="0"/>
              </w:tabs>
              <w:spacing w:after="0"/>
              <w:ind w:hanging="18"/>
              <w:rPr>
                <w:rFonts w:ascii="Times New Roman" w:hAnsi="Times New Roman" w:cs="Times New Roman"/>
                <w:sz w:val="18"/>
                <w:szCs w:val="18"/>
              </w:rPr>
            </w:pPr>
            <w:r w:rsidRPr="00B31B51">
              <w:rPr>
                <w:rFonts w:ascii="Times New Roman" w:hAnsi="Times New Roman" w:cs="Times New Roman"/>
                <w:sz w:val="18"/>
                <w:szCs w:val="18"/>
              </w:rPr>
              <w:t xml:space="preserve">The portion of the LCRs conducted by the SRB shall be convened by the Convening Authorities in accordance with Table 2-2. </w:t>
            </w:r>
          </w:p>
        </w:tc>
        <w:tc>
          <w:tcPr>
            <w:tcW w:w="967" w:type="dxa"/>
            <w:shd w:val="clear" w:color="auto" w:fill="auto"/>
          </w:tcPr>
          <w:p w14:paraId="56F02485" w14:textId="77777777" w:rsidR="002916D1" w:rsidRPr="00B31B51" w:rsidRDefault="002916D1" w:rsidP="005D3486">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55B5F136" w14:textId="77777777" w:rsidR="002916D1" w:rsidRPr="00B31B51" w:rsidRDefault="002916D1" w:rsidP="005D3486">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3FF377DD" w14:textId="77777777" w:rsidR="002916D1" w:rsidRPr="00B31B51" w:rsidRDefault="002916D1" w:rsidP="005D3486">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7A4A2B8E" w14:textId="77777777" w:rsidR="002916D1" w:rsidRPr="00B31B51" w:rsidRDefault="002916D1" w:rsidP="005D3486">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0A75D15D" w14:textId="77777777" w:rsidR="002916D1" w:rsidRPr="00B31B51" w:rsidRDefault="002916D1" w:rsidP="005D3486">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64ED8A1D" w14:textId="77777777" w:rsidR="002916D1" w:rsidRPr="00B31B51" w:rsidRDefault="002916D1" w:rsidP="005D3486">
            <w:pPr>
              <w:spacing w:after="0"/>
              <w:jc w:val="center"/>
              <w:rPr>
                <w:rFonts w:ascii="Times New Roman" w:hAnsi="Times New Roman" w:cs="Times New Roman"/>
                <w:color w:val="000000"/>
                <w:sz w:val="18"/>
                <w:szCs w:val="18"/>
              </w:rPr>
            </w:pPr>
          </w:p>
        </w:tc>
        <w:tc>
          <w:tcPr>
            <w:tcW w:w="3150" w:type="dxa"/>
            <w:shd w:val="clear" w:color="auto" w:fill="auto"/>
            <w:noWrap/>
          </w:tcPr>
          <w:p w14:paraId="07D8769F" w14:textId="77777777" w:rsidR="002916D1" w:rsidRPr="00B31B51" w:rsidRDefault="002916D1" w:rsidP="005D3486">
            <w:pPr>
              <w:spacing w:after="0"/>
              <w:jc w:val="center"/>
              <w:rPr>
                <w:rFonts w:ascii="Times New Roman" w:hAnsi="Times New Roman" w:cs="Times New Roman"/>
                <w:color w:val="000000"/>
                <w:sz w:val="18"/>
                <w:szCs w:val="18"/>
              </w:rPr>
            </w:pPr>
          </w:p>
        </w:tc>
        <w:tc>
          <w:tcPr>
            <w:tcW w:w="1350" w:type="dxa"/>
            <w:shd w:val="clear" w:color="auto" w:fill="auto"/>
          </w:tcPr>
          <w:p w14:paraId="164B5D73" w14:textId="77777777" w:rsidR="002916D1" w:rsidRPr="00651ACA" w:rsidRDefault="002916D1" w:rsidP="005D3486">
            <w:pPr>
              <w:spacing w:after="0"/>
              <w:jc w:val="center"/>
              <w:rPr>
                <w:color w:val="000000"/>
                <w:sz w:val="18"/>
              </w:rPr>
            </w:pPr>
          </w:p>
        </w:tc>
      </w:tr>
      <w:tr w:rsidR="002916D1" w:rsidRPr="00BC2921" w14:paraId="2436A23E" w14:textId="77777777" w:rsidTr="00082EAA">
        <w:tc>
          <w:tcPr>
            <w:tcW w:w="918" w:type="dxa"/>
            <w:shd w:val="clear" w:color="auto" w:fill="auto"/>
            <w:noWrap/>
          </w:tcPr>
          <w:p w14:paraId="6DAD0E23" w14:textId="77777777" w:rsidR="002916D1" w:rsidRPr="00B31B51" w:rsidRDefault="002916D1" w:rsidP="005D3486">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2.2.5.3</w:t>
            </w:r>
          </w:p>
        </w:tc>
        <w:tc>
          <w:tcPr>
            <w:tcW w:w="4410" w:type="dxa"/>
            <w:shd w:val="clear" w:color="auto" w:fill="FFFFFF"/>
            <w:noWrap/>
          </w:tcPr>
          <w:p w14:paraId="230448B5" w14:textId="77777777" w:rsidR="002916D1" w:rsidRPr="00B31B51" w:rsidRDefault="002916D1" w:rsidP="005D3486">
            <w:pPr>
              <w:tabs>
                <w:tab w:val="left" w:pos="0"/>
                <w:tab w:val="left" w:pos="216"/>
              </w:tabs>
              <w:spacing w:after="0"/>
              <w:rPr>
                <w:rFonts w:ascii="Times New Roman" w:hAnsi="Times New Roman" w:cs="Times New Roman"/>
                <w:sz w:val="18"/>
                <w:szCs w:val="18"/>
              </w:rPr>
            </w:pPr>
            <w:r w:rsidRPr="00B31B51">
              <w:rPr>
                <w:rFonts w:ascii="Times New Roman" w:hAnsi="Times New Roman" w:cs="Times New Roman"/>
                <w:sz w:val="18"/>
                <w:szCs w:val="18"/>
              </w:rPr>
              <w:t>The program or project manager, the SRB chair, and the Center Director (or designated Engineering Technical Authority (ETA) representative) shall mutually assess the program’s or project’s expected readiness for the LCR and report any disagreements to the Decision Authority for final decision.</w:t>
            </w:r>
          </w:p>
        </w:tc>
        <w:tc>
          <w:tcPr>
            <w:tcW w:w="967" w:type="dxa"/>
            <w:shd w:val="clear" w:color="auto" w:fill="auto"/>
          </w:tcPr>
          <w:p w14:paraId="7666021F" w14:textId="77777777" w:rsidR="002916D1" w:rsidRPr="00B31B51" w:rsidRDefault="002916D1" w:rsidP="005D3486">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426C4C35" w14:textId="77777777" w:rsidR="002916D1" w:rsidRPr="00B31B51" w:rsidRDefault="002916D1" w:rsidP="005D3486">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4FB46B4A" w14:textId="77777777" w:rsidR="002916D1" w:rsidRPr="00B31B51" w:rsidRDefault="002916D1" w:rsidP="005D3486">
            <w:pPr>
              <w:spacing w:after="0"/>
              <w:jc w:val="center"/>
              <w:rPr>
                <w:rFonts w:ascii="Times New Roman" w:hAnsi="Times New Roman" w:cs="Times New Roman"/>
                <w:color w:val="000000"/>
                <w:sz w:val="18"/>
                <w:szCs w:val="18"/>
              </w:rPr>
            </w:pPr>
          </w:p>
        </w:tc>
        <w:tc>
          <w:tcPr>
            <w:tcW w:w="540" w:type="dxa"/>
            <w:shd w:val="clear" w:color="auto" w:fill="auto"/>
            <w:noWrap/>
          </w:tcPr>
          <w:p w14:paraId="5784CE26" w14:textId="77777777" w:rsidR="002916D1" w:rsidRPr="00B31B51" w:rsidRDefault="002916D1" w:rsidP="005D3486">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1CE56099" w14:textId="77777777" w:rsidR="002916D1" w:rsidRPr="00B31B51" w:rsidRDefault="002916D1" w:rsidP="005D3486">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26B78A6D" w14:textId="77777777" w:rsidR="002916D1" w:rsidRPr="00B31B51" w:rsidRDefault="002916D1" w:rsidP="005D3486">
            <w:pPr>
              <w:spacing w:after="0"/>
              <w:jc w:val="center"/>
              <w:rPr>
                <w:rFonts w:ascii="Times New Roman" w:hAnsi="Times New Roman" w:cs="Times New Roman"/>
                <w:color w:val="000000"/>
                <w:sz w:val="18"/>
                <w:szCs w:val="18"/>
              </w:rPr>
            </w:pPr>
          </w:p>
        </w:tc>
        <w:tc>
          <w:tcPr>
            <w:tcW w:w="3150" w:type="dxa"/>
            <w:shd w:val="clear" w:color="auto" w:fill="auto"/>
            <w:noWrap/>
          </w:tcPr>
          <w:p w14:paraId="6A463DF4" w14:textId="77777777" w:rsidR="002916D1" w:rsidRPr="00B31B51" w:rsidRDefault="002916D1" w:rsidP="005D3486">
            <w:pPr>
              <w:spacing w:after="0"/>
              <w:jc w:val="center"/>
              <w:rPr>
                <w:rFonts w:ascii="Times New Roman" w:hAnsi="Times New Roman" w:cs="Times New Roman"/>
                <w:color w:val="000000"/>
                <w:sz w:val="18"/>
                <w:szCs w:val="18"/>
              </w:rPr>
            </w:pPr>
          </w:p>
        </w:tc>
        <w:tc>
          <w:tcPr>
            <w:tcW w:w="1350" w:type="dxa"/>
            <w:shd w:val="clear" w:color="auto" w:fill="auto"/>
          </w:tcPr>
          <w:p w14:paraId="23C3A8FC" w14:textId="77777777" w:rsidR="002916D1" w:rsidRPr="00651ACA" w:rsidRDefault="002916D1" w:rsidP="005D3486">
            <w:pPr>
              <w:spacing w:after="0"/>
              <w:jc w:val="center"/>
              <w:rPr>
                <w:color w:val="000000"/>
                <w:sz w:val="18"/>
              </w:rPr>
            </w:pPr>
          </w:p>
        </w:tc>
      </w:tr>
      <w:tr w:rsidR="002916D1" w:rsidRPr="00BC2921" w14:paraId="0213763B" w14:textId="77777777" w:rsidTr="00082EAA">
        <w:tc>
          <w:tcPr>
            <w:tcW w:w="918" w:type="dxa"/>
            <w:shd w:val="clear" w:color="auto" w:fill="auto"/>
            <w:noWrap/>
          </w:tcPr>
          <w:p w14:paraId="5EFADE11" w14:textId="77777777" w:rsidR="002916D1" w:rsidRPr="00B31B51" w:rsidRDefault="002916D1" w:rsidP="005D3486">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2.2.6</w:t>
            </w:r>
          </w:p>
        </w:tc>
        <w:tc>
          <w:tcPr>
            <w:tcW w:w="4410" w:type="dxa"/>
            <w:shd w:val="clear" w:color="auto" w:fill="FFFFFF"/>
            <w:noWrap/>
          </w:tcPr>
          <w:p w14:paraId="59261F32" w14:textId="77777777" w:rsidR="002916D1" w:rsidRPr="00B31B51" w:rsidRDefault="002916D1" w:rsidP="005D3486">
            <w:pPr>
              <w:tabs>
                <w:tab w:val="left" w:pos="0"/>
                <w:tab w:val="left" w:pos="216"/>
              </w:tabs>
              <w:spacing w:after="0"/>
              <w:rPr>
                <w:rFonts w:ascii="Times New Roman" w:hAnsi="Times New Roman" w:cs="Times New Roman"/>
                <w:sz w:val="18"/>
                <w:szCs w:val="18"/>
                <w:highlight w:val="yellow"/>
              </w:rPr>
            </w:pPr>
            <w:r w:rsidRPr="00B31B51">
              <w:rPr>
                <w:rFonts w:ascii="Times New Roman" w:hAnsi="Times New Roman" w:cs="Times New Roman"/>
                <w:sz w:val="18"/>
                <w:szCs w:val="18"/>
              </w:rPr>
              <w:t>In preparation for these LCRs, the program or project manager shall generate the appropriate documentation per the Appendix I tables of this document, NPR 7123.1, and Center practices, as necessary, to demonstrate that the program’s or project’s definition and associated plans are sufficiently mature to execute the follow-on phase(s) with acceptable technical, safety, and programmatic risk.</w:t>
            </w:r>
          </w:p>
        </w:tc>
        <w:tc>
          <w:tcPr>
            <w:tcW w:w="967" w:type="dxa"/>
            <w:shd w:val="clear" w:color="auto" w:fill="auto"/>
          </w:tcPr>
          <w:p w14:paraId="2687A605" w14:textId="77777777" w:rsidR="002916D1" w:rsidRPr="00B31B51" w:rsidRDefault="002916D1" w:rsidP="005D3486">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 xml:space="preserve">NASA AA </w:t>
            </w:r>
          </w:p>
        </w:tc>
        <w:tc>
          <w:tcPr>
            <w:tcW w:w="653" w:type="dxa"/>
            <w:shd w:val="clear" w:color="auto" w:fill="auto"/>
          </w:tcPr>
          <w:p w14:paraId="3CF8D406" w14:textId="77777777" w:rsidR="002916D1" w:rsidRPr="00B31B51" w:rsidRDefault="002916D1" w:rsidP="005D3486">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30EACB96" w14:textId="77777777" w:rsidR="002916D1" w:rsidRPr="00B31B51" w:rsidRDefault="002916D1" w:rsidP="005D3486">
            <w:pPr>
              <w:spacing w:after="0"/>
              <w:jc w:val="center"/>
              <w:rPr>
                <w:rFonts w:ascii="Times New Roman" w:hAnsi="Times New Roman" w:cs="Times New Roman"/>
                <w:color w:val="000000"/>
                <w:sz w:val="18"/>
                <w:szCs w:val="18"/>
              </w:rPr>
            </w:pPr>
          </w:p>
        </w:tc>
        <w:tc>
          <w:tcPr>
            <w:tcW w:w="540" w:type="dxa"/>
            <w:shd w:val="clear" w:color="auto" w:fill="auto"/>
            <w:noWrap/>
          </w:tcPr>
          <w:p w14:paraId="3A91186D" w14:textId="77777777" w:rsidR="002916D1" w:rsidRPr="00B31B51" w:rsidRDefault="002916D1" w:rsidP="005D3486">
            <w:pPr>
              <w:spacing w:after="0"/>
              <w:jc w:val="center"/>
              <w:rPr>
                <w:rFonts w:ascii="Times New Roman" w:hAnsi="Times New Roman" w:cs="Times New Roman"/>
                <w:color w:val="000000"/>
                <w:sz w:val="18"/>
                <w:szCs w:val="18"/>
              </w:rPr>
            </w:pPr>
          </w:p>
        </w:tc>
        <w:tc>
          <w:tcPr>
            <w:tcW w:w="540" w:type="dxa"/>
            <w:shd w:val="clear" w:color="auto" w:fill="auto"/>
            <w:noWrap/>
          </w:tcPr>
          <w:p w14:paraId="6B62ECC1" w14:textId="77777777" w:rsidR="002916D1" w:rsidRPr="00B31B51" w:rsidRDefault="002916D1" w:rsidP="005D3486">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4D219C2D" w14:textId="77777777" w:rsidR="002916D1" w:rsidRPr="00B31B51" w:rsidRDefault="002916D1" w:rsidP="005D3486">
            <w:pPr>
              <w:spacing w:after="0"/>
              <w:jc w:val="center"/>
              <w:rPr>
                <w:rFonts w:ascii="Times New Roman" w:hAnsi="Times New Roman" w:cs="Times New Roman"/>
                <w:color w:val="000000"/>
                <w:sz w:val="18"/>
                <w:szCs w:val="18"/>
              </w:rPr>
            </w:pPr>
          </w:p>
        </w:tc>
        <w:tc>
          <w:tcPr>
            <w:tcW w:w="3150" w:type="dxa"/>
            <w:shd w:val="clear" w:color="auto" w:fill="auto"/>
            <w:noWrap/>
          </w:tcPr>
          <w:p w14:paraId="1D715220" w14:textId="3811CA84" w:rsidR="002916D1" w:rsidRPr="00B31B51" w:rsidRDefault="00C3706D" w:rsidP="00C3706D">
            <w:pPr>
              <w:spacing w:after="0"/>
              <w:rPr>
                <w:rFonts w:ascii="Times New Roman" w:hAnsi="Times New Roman" w:cs="Times New Roman"/>
                <w:color w:val="000000"/>
                <w:sz w:val="18"/>
                <w:szCs w:val="18"/>
              </w:rPr>
            </w:pPr>
            <w:r w:rsidRPr="00A108DD">
              <w:rPr>
                <w:i/>
                <w:iCs/>
                <w:color w:val="000000"/>
                <w:sz w:val="18"/>
              </w:rPr>
              <w:t xml:space="preserve">Note: I-Table </w:t>
            </w:r>
            <w:r>
              <w:rPr>
                <w:i/>
                <w:iCs/>
                <w:color w:val="000000"/>
                <w:sz w:val="18"/>
              </w:rPr>
              <w:t>product</w:t>
            </w:r>
            <w:r w:rsidRPr="00A108DD">
              <w:rPr>
                <w:i/>
                <w:iCs/>
                <w:color w:val="000000"/>
                <w:sz w:val="18"/>
              </w:rPr>
              <w:t xml:space="preserve"> requirements are listed </w:t>
            </w:r>
            <w:r>
              <w:rPr>
                <w:i/>
                <w:iCs/>
                <w:color w:val="000000"/>
                <w:sz w:val="18"/>
              </w:rPr>
              <w:t>at the end of the Compliance Matrix.</w:t>
            </w:r>
          </w:p>
        </w:tc>
        <w:tc>
          <w:tcPr>
            <w:tcW w:w="1350" w:type="dxa"/>
            <w:shd w:val="clear" w:color="auto" w:fill="auto"/>
          </w:tcPr>
          <w:p w14:paraId="1F685F0F" w14:textId="77777777" w:rsidR="002916D1" w:rsidRPr="00651ACA" w:rsidRDefault="002916D1" w:rsidP="005D3486">
            <w:pPr>
              <w:spacing w:after="0"/>
              <w:jc w:val="center"/>
              <w:rPr>
                <w:color w:val="000000"/>
                <w:sz w:val="18"/>
              </w:rPr>
            </w:pPr>
          </w:p>
        </w:tc>
      </w:tr>
      <w:tr w:rsidR="002916D1" w:rsidRPr="00BC2921" w14:paraId="30BC500E" w14:textId="77777777" w:rsidTr="00B227B6">
        <w:tblPrEx>
          <w:tblLook w:val="04A0" w:firstRow="1" w:lastRow="0" w:firstColumn="1" w:lastColumn="0" w:noHBand="0" w:noVBand="1"/>
        </w:tblPrEx>
        <w:tc>
          <w:tcPr>
            <w:tcW w:w="918" w:type="dxa"/>
            <w:shd w:val="clear" w:color="auto" w:fill="auto"/>
            <w:noWrap/>
          </w:tcPr>
          <w:p w14:paraId="71E6A3A4" w14:textId="77777777" w:rsidR="002916D1" w:rsidRPr="00B31B51" w:rsidRDefault="002916D1" w:rsidP="005D3486">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2.2.8</w:t>
            </w:r>
          </w:p>
        </w:tc>
        <w:tc>
          <w:tcPr>
            <w:tcW w:w="4410" w:type="dxa"/>
            <w:shd w:val="clear" w:color="auto" w:fill="auto"/>
            <w:noWrap/>
          </w:tcPr>
          <w:p w14:paraId="3820BB7F" w14:textId="77777777" w:rsidR="002916D1" w:rsidRPr="00B31B51" w:rsidRDefault="002916D1" w:rsidP="005D3486">
            <w:pPr>
              <w:spacing w:after="0"/>
              <w:rPr>
                <w:rFonts w:ascii="Times New Roman" w:hAnsi="Times New Roman" w:cs="Times New Roman"/>
                <w:color w:val="000000"/>
                <w:sz w:val="18"/>
                <w:szCs w:val="18"/>
              </w:rPr>
            </w:pPr>
            <w:r w:rsidRPr="00B31B51">
              <w:rPr>
                <w:rFonts w:ascii="Times New Roman" w:hAnsi="Times New Roman" w:cs="Times New Roman"/>
                <w:sz w:val="18"/>
                <w:szCs w:val="18"/>
              </w:rPr>
              <w:t xml:space="preserve">Projects, single-project programs (and other programs at the discretion of the MDAA) with a life-cycle cost (LCC) or initial capability cost (see Section 2.4.1.3.b) estimated to be greater than $250M shall perform earned value management (EVM) and comply with EIA-748, Earned Value Management Systems for all portions of work including in-house and contracted portions of the project. </w:t>
            </w:r>
          </w:p>
        </w:tc>
        <w:tc>
          <w:tcPr>
            <w:tcW w:w="967" w:type="dxa"/>
            <w:shd w:val="clear" w:color="auto" w:fill="auto"/>
          </w:tcPr>
          <w:p w14:paraId="5AC5C6C9" w14:textId="77777777" w:rsidR="002916D1" w:rsidRPr="00B31B51" w:rsidRDefault="002916D1" w:rsidP="005D3486">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OCFO-SID</w:t>
            </w:r>
          </w:p>
        </w:tc>
        <w:tc>
          <w:tcPr>
            <w:tcW w:w="653" w:type="dxa"/>
            <w:shd w:val="clear" w:color="auto" w:fill="auto"/>
          </w:tcPr>
          <w:p w14:paraId="7067EA14" w14:textId="77777777" w:rsidR="002916D1" w:rsidRPr="00B31B51" w:rsidRDefault="002916D1" w:rsidP="005D3486">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5D8BF208" w14:textId="77777777" w:rsidR="002916D1" w:rsidRPr="00B31B51" w:rsidRDefault="002916D1" w:rsidP="005D3486">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5CD104FB" w14:textId="77777777" w:rsidR="002916D1" w:rsidRPr="00B31B51" w:rsidRDefault="002916D1" w:rsidP="005D3486">
            <w:pPr>
              <w:spacing w:after="0"/>
              <w:jc w:val="center"/>
              <w:rPr>
                <w:rFonts w:ascii="Times New Roman" w:hAnsi="Times New Roman" w:cs="Times New Roman"/>
                <w:color w:val="000000"/>
                <w:sz w:val="18"/>
                <w:szCs w:val="18"/>
              </w:rPr>
            </w:pPr>
          </w:p>
        </w:tc>
        <w:tc>
          <w:tcPr>
            <w:tcW w:w="540" w:type="dxa"/>
            <w:shd w:val="clear" w:color="auto" w:fill="auto"/>
            <w:noWrap/>
          </w:tcPr>
          <w:p w14:paraId="59B8F67C" w14:textId="77777777" w:rsidR="002916D1" w:rsidRPr="00B31B51" w:rsidRDefault="002916D1" w:rsidP="005D3486">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27D4E311" w14:textId="77777777" w:rsidR="002916D1" w:rsidRPr="00B31B51" w:rsidRDefault="002916D1" w:rsidP="005D3486">
            <w:pPr>
              <w:spacing w:after="0"/>
              <w:rPr>
                <w:rFonts w:ascii="Times New Roman" w:hAnsi="Times New Roman" w:cs="Times New Roman"/>
                <w:color w:val="000000"/>
                <w:sz w:val="18"/>
                <w:szCs w:val="18"/>
              </w:rPr>
            </w:pPr>
          </w:p>
        </w:tc>
        <w:tc>
          <w:tcPr>
            <w:tcW w:w="3150" w:type="dxa"/>
            <w:shd w:val="clear" w:color="auto" w:fill="auto"/>
            <w:noWrap/>
          </w:tcPr>
          <w:p w14:paraId="2D17CBDC" w14:textId="77777777" w:rsidR="002916D1" w:rsidRPr="00B31B51" w:rsidRDefault="002916D1" w:rsidP="005D3486">
            <w:pPr>
              <w:spacing w:after="0"/>
              <w:rPr>
                <w:rFonts w:ascii="Times New Roman" w:hAnsi="Times New Roman" w:cs="Times New Roman"/>
                <w:color w:val="000000"/>
                <w:sz w:val="18"/>
                <w:szCs w:val="18"/>
              </w:rPr>
            </w:pPr>
          </w:p>
        </w:tc>
        <w:tc>
          <w:tcPr>
            <w:tcW w:w="1350" w:type="dxa"/>
            <w:shd w:val="clear" w:color="auto" w:fill="auto"/>
          </w:tcPr>
          <w:p w14:paraId="04F471BF" w14:textId="77777777" w:rsidR="002916D1" w:rsidRPr="00651ACA" w:rsidRDefault="002916D1" w:rsidP="005D3486">
            <w:pPr>
              <w:spacing w:after="0"/>
              <w:rPr>
                <w:color w:val="000000"/>
                <w:sz w:val="18"/>
              </w:rPr>
            </w:pPr>
          </w:p>
        </w:tc>
      </w:tr>
      <w:tr w:rsidR="002916D1" w:rsidRPr="00BC2921" w14:paraId="69B3E82D" w14:textId="77777777" w:rsidTr="00B227B6">
        <w:tblPrEx>
          <w:tblLook w:val="04A0" w:firstRow="1" w:lastRow="0" w:firstColumn="1" w:lastColumn="0" w:noHBand="0" w:noVBand="1"/>
        </w:tblPrEx>
        <w:tc>
          <w:tcPr>
            <w:tcW w:w="918" w:type="dxa"/>
            <w:shd w:val="clear" w:color="auto" w:fill="auto"/>
            <w:noWrap/>
          </w:tcPr>
          <w:p w14:paraId="4357EE3F" w14:textId="77777777" w:rsidR="002916D1" w:rsidRPr="00B31B51" w:rsidRDefault="002916D1" w:rsidP="005D3486">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2.2.8.1</w:t>
            </w:r>
          </w:p>
        </w:tc>
        <w:tc>
          <w:tcPr>
            <w:tcW w:w="4410" w:type="dxa"/>
            <w:shd w:val="clear" w:color="auto" w:fill="auto"/>
            <w:noWrap/>
          </w:tcPr>
          <w:p w14:paraId="1F5BB377" w14:textId="77777777" w:rsidR="002916D1" w:rsidRPr="00B31B51" w:rsidRDefault="002916D1" w:rsidP="005D3486">
            <w:pPr>
              <w:tabs>
                <w:tab w:val="left" w:pos="3762"/>
              </w:tabs>
              <w:spacing w:after="0"/>
              <w:outlineLvl w:val="2"/>
              <w:rPr>
                <w:rFonts w:ascii="Times New Roman" w:eastAsia="Batang" w:hAnsi="Times New Roman" w:cs="Times New Roman"/>
                <w:color w:val="000000"/>
                <w:sz w:val="18"/>
                <w:szCs w:val="18"/>
                <w:lang w:eastAsia="ko-KR"/>
              </w:rPr>
            </w:pPr>
            <w:r w:rsidRPr="00B31B51">
              <w:rPr>
                <w:rFonts w:ascii="Times New Roman" w:hAnsi="Times New Roman" w:cs="Times New Roman"/>
                <w:sz w:val="18"/>
                <w:szCs w:val="18"/>
              </w:rPr>
              <w:t xml:space="preserve">Program and project managers with programs and projects subject to EVM shall utilize the NASA EVM Capability Process for in-house work. </w:t>
            </w:r>
          </w:p>
        </w:tc>
        <w:tc>
          <w:tcPr>
            <w:tcW w:w="967" w:type="dxa"/>
            <w:shd w:val="clear" w:color="auto" w:fill="auto"/>
          </w:tcPr>
          <w:p w14:paraId="1C00A823" w14:textId="77777777" w:rsidR="002916D1" w:rsidRPr="00B31B51" w:rsidRDefault="002916D1" w:rsidP="005D3486">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OCFO-SID</w:t>
            </w:r>
          </w:p>
        </w:tc>
        <w:tc>
          <w:tcPr>
            <w:tcW w:w="653" w:type="dxa"/>
            <w:shd w:val="clear" w:color="auto" w:fill="auto"/>
          </w:tcPr>
          <w:p w14:paraId="603EFA44" w14:textId="77777777" w:rsidR="002916D1" w:rsidRPr="00B31B51" w:rsidRDefault="002916D1" w:rsidP="005D3486">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6B13DB57" w14:textId="77777777" w:rsidR="002916D1" w:rsidRPr="00B31B51" w:rsidRDefault="002916D1" w:rsidP="005D3486">
            <w:pPr>
              <w:spacing w:after="0"/>
              <w:jc w:val="center"/>
              <w:rPr>
                <w:rFonts w:ascii="Times New Roman" w:hAnsi="Times New Roman" w:cs="Times New Roman"/>
                <w:color w:val="000000"/>
                <w:sz w:val="18"/>
                <w:szCs w:val="18"/>
              </w:rPr>
            </w:pPr>
          </w:p>
        </w:tc>
        <w:tc>
          <w:tcPr>
            <w:tcW w:w="540" w:type="dxa"/>
            <w:shd w:val="clear" w:color="auto" w:fill="auto"/>
            <w:noWrap/>
          </w:tcPr>
          <w:p w14:paraId="73D2943C" w14:textId="77777777" w:rsidR="002916D1" w:rsidRPr="00B31B51" w:rsidRDefault="002916D1" w:rsidP="005D3486">
            <w:pPr>
              <w:spacing w:after="0"/>
              <w:jc w:val="center"/>
              <w:rPr>
                <w:rFonts w:ascii="Times New Roman" w:hAnsi="Times New Roman" w:cs="Times New Roman"/>
                <w:color w:val="000000"/>
                <w:sz w:val="18"/>
                <w:szCs w:val="18"/>
              </w:rPr>
            </w:pPr>
          </w:p>
        </w:tc>
        <w:tc>
          <w:tcPr>
            <w:tcW w:w="540" w:type="dxa"/>
            <w:shd w:val="clear" w:color="auto" w:fill="auto"/>
            <w:noWrap/>
          </w:tcPr>
          <w:p w14:paraId="708DB6E8" w14:textId="77777777" w:rsidR="002916D1" w:rsidRPr="00B31B51" w:rsidRDefault="002916D1" w:rsidP="005D3486">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07AEDEE4" w14:textId="77777777" w:rsidR="002916D1" w:rsidRPr="00B31B51" w:rsidRDefault="002916D1" w:rsidP="005D3486">
            <w:pPr>
              <w:spacing w:after="0"/>
              <w:rPr>
                <w:rFonts w:ascii="Times New Roman" w:hAnsi="Times New Roman" w:cs="Times New Roman"/>
                <w:color w:val="000000"/>
                <w:sz w:val="18"/>
                <w:szCs w:val="18"/>
              </w:rPr>
            </w:pPr>
          </w:p>
        </w:tc>
        <w:tc>
          <w:tcPr>
            <w:tcW w:w="3150" w:type="dxa"/>
            <w:shd w:val="clear" w:color="auto" w:fill="auto"/>
            <w:noWrap/>
          </w:tcPr>
          <w:p w14:paraId="5AA98700" w14:textId="77777777" w:rsidR="002916D1" w:rsidRPr="00B31B51" w:rsidRDefault="002916D1" w:rsidP="005D3486">
            <w:pPr>
              <w:spacing w:after="0"/>
              <w:rPr>
                <w:rFonts w:ascii="Times New Roman" w:hAnsi="Times New Roman" w:cs="Times New Roman"/>
                <w:color w:val="000000"/>
                <w:sz w:val="18"/>
                <w:szCs w:val="18"/>
              </w:rPr>
            </w:pPr>
          </w:p>
        </w:tc>
        <w:tc>
          <w:tcPr>
            <w:tcW w:w="1350" w:type="dxa"/>
            <w:shd w:val="clear" w:color="auto" w:fill="auto"/>
          </w:tcPr>
          <w:p w14:paraId="34ACF15A" w14:textId="77777777" w:rsidR="002916D1" w:rsidRPr="00651ACA" w:rsidRDefault="002916D1" w:rsidP="005D3486">
            <w:pPr>
              <w:spacing w:after="0"/>
              <w:rPr>
                <w:color w:val="000000"/>
                <w:sz w:val="18"/>
              </w:rPr>
            </w:pPr>
          </w:p>
        </w:tc>
      </w:tr>
      <w:tr w:rsidR="002916D1" w:rsidRPr="00BC2921" w14:paraId="1956ECB7" w14:textId="77777777" w:rsidTr="00B227B6">
        <w:tblPrEx>
          <w:tblLook w:val="04A0" w:firstRow="1" w:lastRow="0" w:firstColumn="1" w:lastColumn="0" w:noHBand="0" w:noVBand="1"/>
        </w:tblPrEx>
        <w:tc>
          <w:tcPr>
            <w:tcW w:w="918" w:type="dxa"/>
            <w:shd w:val="clear" w:color="auto" w:fill="auto"/>
            <w:noWrap/>
          </w:tcPr>
          <w:p w14:paraId="35DF086D" w14:textId="77777777" w:rsidR="002916D1" w:rsidRPr="00B31B51" w:rsidRDefault="002916D1" w:rsidP="005D3486">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2.2.8.2</w:t>
            </w:r>
          </w:p>
        </w:tc>
        <w:tc>
          <w:tcPr>
            <w:tcW w:w="4410" w:type="dxa"/>
            <w:shd w:val="clear" w:color="auto" w:fill="auto"/>
            <w:noWrap/>
          </w:tcPr>
          <w:p w14:paraId="4852FDA9" w14:textId="77777777" w:rsidR="002916D1" w:rsidRPr="00B31B51" w:rsidRDefault="002916D1" w:rsidP="005D3486">
            <w:pPr>
              <w:spacing w:after="0"/>
              <w:outlineLvl w:val="2"/>
              <w:rPr>
                <w:rFonts w:ascii="Times New Roman" w:eastAsia="Batang" w:hAnsi="Times New Roman" w:cs="Times New Roman"/>
                <w:color w:val="000000"/>
                <w:sz w:val="18"/>
                <w:szCs w:val="18"/>
                <w:lang w:eastAsia="ko-KR"/>
              </w:rPr>
            </w:pPr>
            <w:r w:rsidRPr="00B31B51">
              <w:rPr>
                <w:rFonts w:ascii="Times New Roman" w:hAnsi="Times New Roman" w:cs="Times New Roman"/>
                <w:sz w:val="18"/>
                <w:szCs w:val="18"/>
              </w:rPr>
              <w:t>EVM system requirements for contracted work shall be applied to suppliers in accordance with the NASA Federal Acquisition Regulation (FAR) Supplement, independent of phase and the $250M threshold (</w:t>
            </w:r>
            <w:hyperlink r:id="rId8" w:history="1">
              <w:r w:rsidRPr="00B31B51">
                <w:rPr>
                  <w:rStyle w:val="Hyperlink"/>
                  <w:rFonts w:ascii="Times New Roman" w:hAnsi="Times New Roman" w:cs="Times New Roman"/>
                  <w:color w:val="0563C1"/>
                  <w:sz w:val="18"/>
                  <w:szCs w:val="18"/>
                </w:rPr>
                <w:t>https://www.hq.nasa.gov/office/procurement/regs/NFS.pdf</w:t>
              </w:r>
            </w:hyperlink>
            <w:r w:rsidRPr="00B31B51">
              <w:rPr>
                <w:rFonts w:ascii="Times New Roman" w:hAnsi="Times New Roman" w:cs="Times New Roman"/>
                <w:sz w:val="18"/>
                <w:szCs w:val="18"/>
              </w:rPr>
              <w:t xml:space="preserve">.). </w:t>
            </w:r>
          </w:p>
        </w:tc>
        <w:tc>
          <w:tcPr>
            <w:tcW w:w="967" w:type="dxa"/>
            <w:shd w:val="clear" w:color="auto" w:fill="auto"/>
          </w:tcPr>
          <w:p w14:paraId="32DA21D9" w14:textId="77777777" w:rsidR="002916D1" w:rsidRPr="00B31B51" w:rsidRDefault="002916D1" w:rsidP="005D3486">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OCFO-SID</w:t>
            </w:r>
          </w:p>
        </w:tc>
        <w:tc>
          <w:tcPr>
            <w:tcW w:w="653" w:type="dxa"/>
            <w:shd w:val="clear" w:color="auto" w:fill="auto"/>
          </w:tcPr>
          <w:p w14:paraId="7551596C" w14:textId="77777777" w:rsidR="002916D1" w:rsidRPr="00B31B51" w:rsidRDefault="002916D1" w:rsidP="005D3486">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4CE06B09" w14:textId="77777777" w:rsidR="002916D1" w:rsidRPr="00B31B51" w:rsidRDefault="002916D1" w:rsidP="005D3486">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58771A33" w14:textId="77777777" w:rsidR="002916D1" w:rsidRPr="00B31B51" w:rsidRDefault="002916D1" w:rsidP="005D3486">
            <w:pPr>
              <w:spacing w:after="0"/>
              <w:jc w:val="center"/>
              <w:rPr>
                <w:rFonts w:ascii="Times New Roman" w:hAnsi="Times New Roman" w:cs="Times New Roman"/>
                <w:color w:val="000000"/>
                <w:sz w:val="18"/>
                <w:szCs w:val="18"/>
              </w:rPr>
            </w:pPr>
          </w:p>
        </w:tc>
        <w:tc>
          <w:tcPr>
            <w:tcW w:w="540" w:type="dxa"/>
            <w:shd w:val="clear" w:color="auto" w:fill="auto"/>
            <w:noWrap/>
          </w:tcPr>
          <w:p w14:paraId="6C34FFE0" w14:textId="77777777" w:rsidR="002916D1" w:rsidRPr="00B31B51" w:rsidRDefault="002916D1" w:rsidP="005D3486">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48491D0D" w14:textId="77777777" w:rsidR="002916D1" w:rsidRPr="00B31B51" w:rsidRDefault="002916D1" w:rsidP="005D3486">
            <w:pPr>
              <w:spacing w:after="0"/>
              <w:rPr>
                <w:rFonts w:ascii="Times New Roman" w:hAnsi="Times New Roman" w:cs="Times New Roman"/>
                <w:color w:val="000000"/>
                <w:sz w:val="18"/>
                <w:szCs w:val="18"/>
              </w:rPr>
            </w:pPr>
          </w:p>
        </w:tc>
        <w:tc>
          <w:tcPr>
            <w:tcW w:w="3150" w:type="dxa"/>
            <w:shd w:val="clear" w:color="auto" w:fill="auto"/>
            <w:noWrap/>
          </w:tcPr>
          <w:p w14:paraId="37EC4C1F" w14:textId="77777777" w:rsidR="002916D1" w:rsidRPr="00B31B51" w:rsidRDefault="002916D1" w:rsidP="005D3486">
            <w:pPr>
              <w:spacing w:after="0"/>
              <w:rPr>
                <w:rFonts w:ascii="Times New Roman" w:hAnsi="Times New Roman" w:cs="Times New Roman"/>
                <w:color w:val="000000"/>
                <w:sz w:val="18"/>
                <w:szCs w:val="18"/>
              </w:rPr>
            </w:pPr>
          </w:p>
        </w:tc>
        <w:tc>
          <w:tcPr>
            <w:tcW w:w="1350" w:type="dxa"/>
            <w:shd w:val="clear" w:color="auto" w:fill="auto"/>
          </w:tcPr>
          <w:p w14:paraId="7F311747" w14:textId="77777777" w:rsidR="002916D1" w:rsidRPr="00651ACA" w:rsidRDefault="002916D1" w:rsidP="005D3486">
            <w:pPr>
              <w:spacing w:after="0"/>
              <w:rPr>
                <w:color w:val="000000"/>
                <w:sz w:val="18"/>
              </w:rPr>
            </w:pPr>
          </w:p>
        </w:tc>
      </w:tr>
      <w:tr w:rsidR="002916D1" w:rsidRPr="00BC2921" w14:paraId="3CA9D301" w14:textId="77777777" w:rsidTr="00B227B6">
        <w:tblPrEx>
          <w:tblLook w:val="04A0" w:firstRow="1" w:lastRow="0" w:firstColumn="1" w:lastColumn="0" w:noHBand="0" w:noVBand="1"/>
        </w:tblPrEx>
        <w:tc>
          <w:tcPr>
            <w:tcW w:w="918" w:type="dxa"/>
            <w:shd w:val="clear" w:color="auto" w:fill="auto"/>
            <w:noWrap/>
          </w:tcPr>
          <w:p w14:paraId="36C3EDF1" w14:textId="77777777" w:rsidR="002916D1" w:rsidRPr="00B31B51" w:rsidRDefault="002916D1" w:rsidP="005D3486">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2.2.8.3</w:t>
            </w:r>
          </w:p>
        </w:tc>
        <w:tc>
          <w:tcPr>
            <w:tcW w:w="4410" w:type="dxa"/>
            <w:shd w:val="clear" w:color="auto" w:fill="auto"/>
            <w:noWrap/>
          </w:tcPr>
          <w:p w14:paraId="158BF8A4" w14:textId="77777777" w:rsidR="002916D1" w:rsidRPr="00B31B51" w:rsidRDefault="002916D1" w:rsidP="005D3486">
            <w:pPr>
              <w:pStyle w:val="Heading4"/>
              <w:numPr>
                <w:ilvl w:val="0"/>
                <w:numId w:val="0"/>
              </w:numPr>
              <w:spacing w:after="0"/>
              <w:rPr>
                <w:rFonts w:cs="Times New Roman"/>
                <w:sz w:val="18"/>
                <w:szCs w:val="18"/>
              </w:rPr>
            </w:pPr>
            <w:r w:rsidRPr="00B31B51">
              <w:rPr>
                <w:rFonts w:cs="Times New Roman"/>
                <w:sz w:val="18"/>
                <w:szCs w:val="18"/>
              </w:rPr>
              <w:t xml:space="preserve">Mission Directorates shall conduct an IBR in preparation for KDP C and for major changes that significantly impact the cost and schedule baseline. </w:t>
            </w:r>
          </w:p>
        </w:tc>
        <w:tc>
          <w:tcPr>
            <w:tcW w:w="967" w:type="dxa"/>
            <w:shd w:val="clear" w:color="auto" w:fill="auto"/>
          </w:tcPr>
          <w:p w14:paraId="35CE66FF" w14:textId="77777777" w:rsidR="002916D1" w:rsidRPr="00B31B51" w:rsidRDefault="002916D1" w:rsidP="005D3486">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OCFO-SID</w:t>
            </w:r>
          </w:p>
        </w:tc>
        <w:tc>
          <w:tcPr>
            <w:tcW w:w="653" w:type="dxa"/>
            <w:shd w:val="clear" w:color="auto" w:fill="auto"/>
          </w:tcPr>
          <w:p w14:paraId="4A52200D" w14:textId="77777777" w:rsidR="002916D1" w:rsidRPr="00B31B51" w:rsidRDefault="002916D1" w:rsidP="005D3486">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4BA45D47" w14:textId="77777777" w:rsidR="002916D1" w:rsidRPr="00B31B51" w:rsidRDefault="002916D1" w:rsidP="005D3486">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7B9B3C5D" w14:textId="77777777" w:rsidR="002916D1" w:rsidRPr="00B31B51" w:rsidRDefault="002916D1" w:rsidP="005D3486">
            <w:pPr>
              <w:spacing w:after="0"/>
              <w:jc w:val="center"/>
              <w:rPr>
                <w:rFonts w:ascii="Times New Roman" w:hAnsi="Times New Roman" w:cs="Times New Roman"/>
                <w:color w:val="000000"/>
                <w:sz w:val="18"/>
                <w:szCs w:val="18"/>
              </w:rPr>
            </w:pPr>
          </w:p>
        </w:tc>
        <w:tc>
          <w:tcPr>
            <w:tcW w:w="540" w:type="dxa"/>
            <w:shd w:val="clear" w:color="auto" w:fill="auto"/>
            <w:noWrap/>
          </w:tcPr>
          <w:p w14:paraId="0D67B83F" w14:textId="77777777" w:rsidR="002916D1" w:rsidRPr="00B31B51" w:rsidRDefault="002916D1" w:rsidP="005D3486">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5F13F11F" w14:textId="77777777" w:rsidR="002916D1" w:rsidRPr="00B31B51" w:rsidRDefault="002916D1" w:rsidP="005D3486">
            <w:pPr>
              <w:spacing w:after="0"/>
              <w:rPr>
                <w:rFonts w:ascii="Times New Roman" w:hAnsi="Times New Roman" w:cs="Times New Roman"/>
                <w:color w:val="000000"/>
                <w:sz w:val="18"/>
                <w:szCs w:val="18"/>
              </w:rPr>
            </w:pPr>
          </w:p>
        </w:tc>
        <w:tc>
          <w:tcPr>
            <w:tcW w:w="3150" w:type="dxa"/>
            <w:shd w:val="clear" w:color="auto" w:fill="auto"/>
            <w:noWrap/>
          </w:tcPr>
          <w:p w14:paraId="1B1620DC" w14:textId="77777777" w:rsidR="002916D1" w:rsidRPr="00B31B51" w:rsidRDefault="002916D1" w:rsidP="005D3486">
            <w:pPr>
              <w:spacing w:after="0"/>
              <w:rPr>
                <w:rFonts w:ascii="Times New Roman" w:hAnsi="Times New Roman" w:cs="Times New Roman"/>
                <w:color w:val="000000"/>
                <w:sz w:val="18"/>
                <w:szCs w:val="18"/>
              </w:rPr>
            </w:pPr>
          </w:p>
        </w:tc>
        <w:tc>
          <w:tcPr>
            <w:tcW w:w="1350" w:type="dxa"/>
            <w:shd w:val="clear" w:color="auto" w:fill="auto"/>
          </w:tcPr>
          <w:p w14:paraId="3AF74F4B" w14:textId="77777777" w:rsidR="002916D1" w:rsidRPr="00651ACA" w:rsidRDefault="002916D1" w:rsidP="005D3486">
            <w:pPr>
              <w:spacing w:after="0"/>
              <w:rPr>
                <w:color w:val="000000"/>
                <w:sz w:val="18"/>
              </w:rPr>
            </w:pPr>
          </w:p>
        </w:tc>
      </w:tr>
      <w:tr w:rsidR="002916D1" w:rsidRPr="00BC2921" w14:paraId="33ADD749" w14:textId="77777777" w:rsidTr="00B227B6">
        <w:trPr>
          <w:trHeight w:val="908"/>
        </w:trPr>
        <w:tc>
          <w:tcPr>
            <w:tcW w:w="918" w:type="dxa"/>
            <w:shd w:val="clear" w:color="auto" w:fill="auto"/>
            <w:noWrap/>
          </w:tcPr>
          <w:p w14:paraId="5A109046" w14:textId="77777777" w:rsidR="002916D1" w:rsidRPr="00B31B51" w:rsidRDefault="002916D1" w:rsidP="005D3486">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lastRenderedPageBreak/>
              <w:t>2.2.8.4</w:t>
            </w:r>
          </w:p>
        </w:tc>
        <w:tc>
          <w:tcPr>
            <w:tcW w:w="4410" w:type="dxa"/>
            <w:shd w:val="clear" w:color="auto" w:fill="auto"/>
            <w:noWrap/>
          </w:tcPr>
          <w:p w14:paraId="487BAF23" w14:textId="77777777" w:rsidR="002916D1" w:rsidRPr="00B31B51" w:rsidRDefault="002916D1" w:rsidP="005D3486">
            <w:pPr>
              <w:pStyle w:val="Heading4"/>
              <w:numPr>
                <w:ilvl w:val="0"/>
                <w:numId w:val="0"/>
              </w:numPr>
              <w:spacing w:after="0"/>
              <w:rPr>
                <w:rFonts w:cs="Times New Roman"/>
                <w:sz w:val="18"/>
                <w:szCs w:val="18"/>
              </w:rPr>
            </w:pPr>
            <w:r w:rsidRPr="00B31B51">
              <w:rPr>
                <w:rFonts w:cs="Times New Roman"/>
                <w:sz w:val="18"/>
                <w:szCs w:val="18"/>
              </w:rPr>
              <w:t>EVMS surveillance shall be conducted on contracts and programs and projects with in-house work to ensure continued compliance with EIA-748, Earned Value Management Systems.</w:t>
            </w:r>
          </w:p>
        </w:tc>
        <w:tc>
          <w:tcPr>
            <w:tcW w:w="967" w:type="dxa"/>
            <w:shd w:val="clear" w:color="auto" w:fill="auto"/>
          </w:tcPr>
          <w:p w14:paraId="4BFAA629" w14:textId="77777777" w:rsidR="002916D1" w:rsidRPr="00B31B51" w:rsidRDefault="002916D1" w:rsidP="005D3486">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OCFO-SID</w:t>
            </w:r>
          </w:p>
        </w:tc>
        <w:tc>
          <w:tcPr>
            <w:tcW w:w="653" w:type="dxa"/>
            <w:shd w:val="clear" w:color="auto" w:fill="auto"/>
          </w:tcPr>
          <w:p w14:paraId="69C54191" w14:textId="77777777" w:rsidR="002916D1" w:rsidRPr="00B31B51" w:rsidRDefault="002916D1" w:rsidP="005D3486">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4F714D3D" w14:textId="77777777" w:rsidR="002916D1" w:rsidRPr="00B31B51" w:rsidRDefault="002916D1" w:rsidP="005D3486">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48ACF6C6" w14:textId="77777777" w:rsidR="002916D1" w:rsidRPr="00B31B51" w:rsidRDefault="002916D1" w:rsidP="005D3486">
            <w:pPr>
              <w:spacing w:after="0"/>
              <w:jc w:val="center"/>
              <w:rPr>
                <w:rFonts w:ascii="Times New Roman" w:hAnsi="Times New Roman" w:cs="Times New Roman"/>
                <w:color w:val="000000"/>
                <w:sz w:val="18"/>
                <w:szCs w:val="18"/>
              </w:rPr>
            </w:pPr>
          </w:p>
        </w:tc>
        <w:tc>
          <w:tcPr>
            <w:tcW w:w="540" w:type="dxa"/>
            <w:shd w:val="clear" w:color="auto" w:fill="auto"/>
            <w:noWrap/>
          </w:tcPr>
          <w:p w14:paraId="2E83ED10" w14:textId="77777777" w:rsidR="002916D1" w:rsidRPr="00B31B51" w:rsidRDefault="002916D1" w:rsidP="005D3486">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162A3E34" w14:textId="77777777" w:rsidR="002916D1" w:rsidRPr="00B31B51" w:rsidRDefault="002916D1" w:rsidP="005D3486">
            <w:pPr>
              <w:spacing w:after="0"/>
              <w:rPr>
                <w:rFonts w:ascii="Times New Roman" w:hAnsi="Times New Roman" w:cs="Times New Roman"/>
                <w:color w:val="000000"/>
                <w:sz w:val="18"/>
                <w:szCs w:val="18"/>
              </w:rPr>
            </w:pPr>
          </w:p>
        </w:tc>
        <w:tc>
          <w:tcPr>
            <w:tcW w:w="3150" w:type="dxa"/>
            <w:shd w:val="clear" w:color="auto" w:fill="auto"/>
            <w:noWrap/>
          </w:tcPr>
          <w:p w14:paraId="6DA11DFD" w14:textId="77777777" w:rsidR="002916D1" w:rsidRPr="00B31B51" w:rsidRDefault="002916D1" w:rsidP="005D3486">
            <w:pPr>
              <w:spacing w:after="0"/>
              <w:rPr>
                <w:rFonts w:ascii="Times New Roman" w:hAnsi="Times New Roman" w:cs="Times New Roman"/>
                <w:color w:val="000000"/>
                <w:sz w:val="18"/>
                <w:szCs w:val="18"/>
              </w:rPr>
            </w:pPr>
          </w:p>
        </w:tc>
        <w:tc>
          <w:tcPr>
            <w:tcW w:w="1350" w:type="dxa"/>
            <w:shd w:val="clear" w:color="auto" w:fill="auto"/>
          </w:tcPr>
          <w:p w14:paraId="59086F97" w14:textId="77777777" w:rsidR="002916D1" w:rsidRPr="00651ACA" w:rsidRDefault="002916D1" w:rsidP="005D3486">
            <w:pPr>
              <w:spacing w:after="0"/>
              <w:rPr>
                <w:color w:val="000000"/>
                <w:sz w:val="18"/>
              </w:rPr>
            </w:pPr>
          </w:p>
        </w:tc>
      </w:tr>
      <w:tr w:rsidR="002916D1" w:rsidRPr="00BC2921" w14:paraId="618F4CB0" w14:textId="77777777" w:rsidTr="00B227B6">
        <w:tblPrEx>
          <w:tblLook w:val="04A0" w:firstRow="1" w:lastRow="0" w:firstColumn="1" w:lastColumn="0" w:noHBand="0" w:noVBand="1"/>
        </w:tblPrEx>
        <w:tc>
          <w:tcPr>
            <w:tcW w:w="918" w:type="dxa"/>
            <w:shd w:val="clear" w:color="auto" w:fill="auto"/>
            <w:noWrap/>
          </w:tcPr>
          <w:p w14:paraId="2F28E6C9" w14:textId="77777777" w:rsidR="002916D1" w:rsidRPr="00B31B51" w:rsidRDefault="002916D1" w:rsidP="005D3486">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2.2.10</w:t>
            </w:r>
          </w:p>
        </w:tc>
        <w:tc>
          <w:tcPr>
            <w:tcW w:w="4410" w:type="dxa"/>
            <w:shd w:val="clear" w:color="auto" w:fill="auto"/>
            <w:noWrap/>
          </w:tcPr>
          <w:p w14:paraId="4F2A69A3" w14:textId="77777777" w:rsidR="002916D1" w:rsidRPr="00B31B51" w:rsidRDefault="002916D1" w:rsidP="005D3486">
            <w:pPr>
              <w:spacing w:after="0"/>
              <w:outlineLvl w:val="2"/>
              <w:rPr>
                <w:rFonts w:ascii="Times New Roman" w:eastAsia="Batang" w:hAnsi="Times New Roman" w:cs="Times New Roman"/>
                <w:color w:val="000000"/>
                <w:sz w:val="18"/>
                <w:szCs w:val="18"/>
                <w:lang w:eastAsia="ko-KR"/>
              </w:rPr>
            </w:pPr>
            <w:r w:rsidRPr="00B31B51">
              <w:rPr>
                <w:rFonts w:ascii="Times New Roman" w:hAnsi="Times New Roman" w:cs="Times New Roman"/>
                <w:sz w:val="18"/>
                <w:szCs w:val="18"/>
              </w:rPr>
              <w:t xml:space="preserve">Program and project managers </w:t>
            </w:r>
            <w:r w:rsidRPr="00B31B51">
              <w:rPr>
                <w:rFonts w:ascii="Times New Roman" w:eastAsia="Batang" w:hAnsi="Times New Roman" w:cs="Times New Roman"/>
                <w:color w:val="000000"/>
                <w:sz w:val="18"/>
                <w:szCs w:val="18"/>
                <w:lang w:eastAsia="ko-KR"/>
              </w:rPr>
              <w:t xml:space="preserve">shall complete and maintain a Compliance Matrix (see Appendix C) for this NPR and attach it to the Formulation Agreement for projects in Formulation and/or the Program or Project Plan. </w:t>
            </w:r>
          </w:p>
        </w:tc>
        <w:tc>
          <w:tcPr>
            <w:tcW w:w="967" w:type="dxa"/>
            <w:shd w:val="clear" w:color="auto" w:fill="auto"/>
          </w:tcPr>
          <w:p w14:paraId="29236A08" w14:textId="77777777" w:rsidR="002916D1" w:rsidRPr="00B31B51" w:rsidRDefault="002916D1" w:rsidP="005D3486">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OCE</w:t>
            </w:r>
          </w:p>
        </w:tc>
        <w:tc>
          <w:tcPr>
            <w:tcW w:w="653" w:type="dxa"/>
            <w:shd w:val="clear" w:color="auto" w:fill="auto"/>
          </w:tcPr>
          <w:p w14:paraId="4EA78A40" w14:textId="77777777" w:rsidR="002916D1" w:rsidRPr="00B31B51" w:rsidRDefault="002916D1" w:rsidP="005D3486">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0C6F8ED2" w14:textId="77777777" w:rsidR="002916D1" w:rsidRPr="00B31B51" w:rsidRDefault="002916D1" w:rsidP="005D3486">
            <w:pPr>
              <w:spacing w:after="0"/>
              <w:jc w:val="center"/>
              <w:rPr>
                <w:rFonts w:ascii="Times New Roman" w:hAnsi="Times New Roman" w:cs="Times New Roman"/>
                <w:color w:val="000000"/>
                <w:sz w:val="18"/>
                <w:szCs w:val="18"/>
              </w:rPr>
            </w:pPr>
          </w:p>
        </w:tc>
        <w:tc>
          <w:tcPr>
            <w:tcW w:w="540" w:type="dxa"/>
            <w:shd w:val="clear" w:color="auto" w:fill="auto"/>
            <w:noWrap/>
          </w:tcPr>
          <w:p w14:paraId="2EC6D266" w14:textId="77777777" w:rsidR="002916D1" w:rsidRPr="00B31B51" w:rsidRDefault="002916D1" w:rsidP="005D3486">
            <w:pPr>
              <w:spacing w:after="0"/>
              <w:jc w:val="center"/>
              <w:rPr>
                <w:rFonts w:ascii="Times New Roman" w:hAnsi="Times New Roman" w:cs="Times New Roman"/>
                <w:color w:val="000000"/>
                <w:sz w:val="18"/>
                <w:szCs w:val="18"/>
              </w:rPr>
            </w:pPr>
          </w:p>
        </w:tc>
        <w:tc>
          <w:tcPr>
            <w:tcW w:w="540" w:type="dxa"/>
            <w:shd w:val="clear" w:color="auto" w:fill="auto"/>
            <w:noWrap/>
          </w:tcPr>
          <w:p w14:paraId="1C82712B" w14:textId="77777777" w:rsidR="002916D1" w:rsidRPr="00B31B51" w:rsidRDefault="002916D1" w:rsidP="005D3486">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533C377E" w14:textId="77777777" w:rsidR="002916D1" w:rsidRPr="00B31B51" w:rsidRDefault="002916D1" w:rsidP="005D3486">
            <w:pPr>
              <w:spacing w:after="0"/>
              <w:rPr>
                <w:rFonts w:ascii="Times New Roman" w:hAnsi="Times New Roman" w:cs="Times New Roman"/>
                <w:color w:val="000000"/>
                <w:sz w:val="18"/>
                <w:szCs w:val="18"/>
              </w:rPr>
            </w:pPr>
          </w:p>
        </w:tc>
        <w:tc>
          <w:tcPr>
            <w:tcW w:w="3150" w:type="dxa"/>
            <w:shd w:val="clear" w:color="auto" w:fill="auto"/>
            <w:noWrap/>
          </w:tcPr>
          <w:p w14:paraId="4829B171" w14:textId="77777777" w:rsidR="002916D1" w:rsidRPr="00B31B51" w:rsidRDefault="002916D1" w:rsidP="005D3486">
            <w:pPr>
              <w:spacing w:after="0"/>
              <w:rPr>
                <w:rFonts w:ascii="Times New Roman" w:hAnsi="Times New Roman" w:cs="Times New Roman"/>
                <w:color w:val="000000"/>
                <w:sz w:val="18"/>
                <w:szCs w:val="18"/>
              </w:rPr>
            </w:pPr>
          </w:p>
        </w:tc>
        <w:tc>
          <w:tcPr>
            <w:tcW w:w="1350" w:type="dxa"/>
            <w:shd w:val="clear" w:color="auto" w:fill="auto"/>
          </w:tcPr>
          <w:p w14:paraId="02891FA2" w14:textId="77777777" w:rsidR="002916D1" w:rsidRPr="00651ACA" w:rsidRDefault="002916D1" w:rsidP="005D3486">
            <w:pPr>
              <w:spacing w:after="0"/>
              <w:rPr>
                <w:color w:val="000000"/>
                <w:sz w:val="18"/>
              </w:rPr>
            </w:pPr>
          </w:p>
        </w:tc>
      </w:tr>
      <w:tr w:rsidR="007C39D6" w:rsidRPr="00BC2921" w14:paraId="4152408F" w14:textId="77777777" w:rsidTr="00263BC0">
        <w:tblPrEx>
          <w:tblLook w:val="04A0" w:firstRow="1" w:lastRow="0" w:firstColumn="1" w:lastColumn="0" w:noHBand="0" w:noVBand="1"/>
        </w:tblPrEx>
        <w:tc>
          <w:tcPr>
            <w:tcW w:w="918" w:type="dxa"/>
            <w:shd w:val="clear" w:color="auto" w:fill="E7E6E6" w:themeFill="background2"/>
            <w:noWrap/>
          </w:tcPr>
          <w:p w14:paraId="517DD6AD" w14:textId="77777777" w:rsidR="007C39D6" w:rsidRPr="00B31B51" w:rsidRDefault="007C39D6" w:rsidP="007C39D6">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2.2.11</w:t>
            </w:r>
          </w:p>
        </w:tc>
        <w:tc>
          <w:tcPr>
            <w:tcW w:w="4410" w:type="dxa"/>
            <w:shd w:val="clear" w:color="auto" w:fill="E7E6E6" w:themeFill="background2"/>
            <w:noWrap/>
          </w:tcPr>
          <w:p w14:paraId="63A19A6A" w14:textId="77777777" w:rsidR="007C39D6" w:rsidRPr="00B31B51" w:rsidRDefault="007C39D6" w:rsidP="007C39D6">
            <w:pPr>
              <w:spacing w:after="0"/>
              <w:outlineLvl w:val="2"/>
              <w:rPr>
                <w:rFonts w:ascii="Times New Roman" w:eastAsia="Batang" w:hAnsi="Times New Roman" w:cs="Times New Roman"/>
                <w:color w:val="000000"/>
                <w:sz w:val="18"/>
                <w:szCs w:val="18"/>
                <w:lang w:eastAsia="ko-KR"/>
              </w:rPr>
            </w:pPr>
            <w:r w:rsidRPr="00B31B51">
              <w:rPr>
                <w:rFonts w:ascii="Times New Roman" w:hAnsi="Times New Roman" w:cs="Times New Roman"/>
                <w:sz w:val="18"/>
                <w:szCs w:val="18"/>
              </w:rPr>
              <w:t xml:space="preserve">Single-project programs and projects shall develop a Project Protection Plan that addresses </w:t>
            </w:r>
            <w:r w:rsidRPr="00B31B51">
              <w:rPr>
                <w:rStyle w:val="s2"/>
                <w:rFonts w:ascii="Times New Roman" w:hAnsi="Times New Roman" w:cs="Times New Roman"/>
                <w:sz w:val="18"/>
                <w:szCs w:val="18"/>
              </w:rPr>
              <w:t xml:space="preserve">NASA-STD-1006, Space System Protection Standard in accordance with NPR 1058.1, Enterprise Protection Program. </w:t>
            </w:r>
          </w:p>
        </w:tc>
        <w:tc>
          <w:tcPr>
            <w:tcW w:w="967" w:type="dxa"/>
            <w:shd w:val="clear" w:color="auto" w:fill="E7E6E6" w:themeFill="background2"/>
          </w:tcPr>
          <w:p w14:paraId="49ADC01B" w14:textId="77777777" w:rsidR="007C39D6" w:rsidRPr="00B31B51" w:rsidRDefault="007C39D6" w:rsidP="007C39D6">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OCE</w:t>
            </w:r>
          </w:p>
        </w:tc>
        <w:tc>
          <w:tcPr>
            <w:tcW w:w="653" w:type="dxa"/>
            <w:shd w:val="clear" w:color="auto" w:fill="E7E6E6" w:themeFill="background2"/>
          </w:tcPr>
          <w:p w14:paraId="29AF9F5B" w14:textId="77777777" w:rsidR="007C39D6" w:rsidRPr="00B31B51" w:rsidRDefault="007C39D6" w:rsidP="007C39D6">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E7E6E6" w:themeFill="background2"/>
            <w:noWrap/>
          </w:tcPr>
          <w:p w14:paraId="51812DD7" w14:textId="77777777" w:rsidR="007C39D6" w:rsidRPr="00B31B51" w:rsidRDefault="007C39D6" w:rsidP="007C39D6">
            <w:pPr>
              <w:spacing w:after="0"/>
              <w:jc w:val="center"/>
              <w:rPr>
                <w:rFonts w:ascii="Times New Roman" w:hAnsi="Times New Roman" w:cs="Times New Roman"/>
                <w:color w:val="000000"/>
                <w:sz w:val="18"/>
                <w:szCs w:val="18"/>
              </w:rPr>
            </w:pPr>
          </w:p>
        </w:tc>
        <w:tc>
          <w:tcPr>
            <w:tcW w:w="540" w:type="dxa"/>
            <w:shd w:val="clear" w:color="auto" w:fill="E7E6E6" w:themeFill="background2"/>
            <w:noWrap/>
          </w:tcPr>
          <w:p w14:paraId="63C86B64" w14:textId="77777777" w:rsidR="007C39D6" w:rsidRPr="00B31B51" w:rsidRDefault="007C39D6" w:rsidP="007C39D6">
            <w:pPr>
              <w:spacing w:after="0"/>
              <w:jc w:val="center"/>
              <w:rPr>
                <w:rFonts w:ascii="Times New Roman" w:hAnsi="Times New Roman" w:cs="Times New Roman"/>
                <w:color w:val="000000"/>
                <w:sz w:val="18"/>
                <w:szCs w:val="18"/>
              </w:rPr>
            </w:pPr>
          </w:p>
        </w:tc>
        <w:tc>
          <w:tcPr>
            <w:tcW w:w="540" w:type="dxa"/>
            <w:shd w:val="clear" w:color="auto" w:fill="E7E6E6" w:themeFill="background2"/>
            <w:noWrap/>
          </w:tcPr>
          <w:p w14:paraId="1ACCD6D0" w14:textId="77777777" w:rsidR="007C39D6" w:rsidRPr="00B31B51" w:rsidRDefault="007C39D6" w:rsidP="007C39D6">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E7E6E6" w:themeFill="background2"/>
          </w:tcPr>
          <w:p w14:paraId="3F59AA3A" w14:textId="77777777" w:rsidR="007C39D6" w:rsidRPr="00B31B51" w:rsidRDefault="007C39D6" w:rsidP="007C39D6">
            <w:pPr>
              <w:spacing w:after="0"/>
              <w:rPr>
                <w:rFonts w:ascii="Times New Roman" w:hAnsi="Times New Roman" w:cs="Times New Roman"/>
                <w:color w:val="000000"/>
                <w:sz w:val="18"/>
                <w:szCs w:val="18"/>
              </w:rPr>
            </w:pPr>
          </w:p>
        </w:tc>
        <w:tc>
          <w:tcPr>
            <w:tcW w:w="3150" w:type="dxa"/>
            <w:shd w:val="clear" w:color="auto" w:fill="E7E6E6" w:themeFill="background2"/>
            <w:noWrap/>
          </w:tcPr>
          <w:p w14:paraId="6DE4438A" w14:textId="781FBE2A" w:rsidR="007C39D6" w:rsidRPr="00B31B51" w:rsidRDefault="007C39D6" w:rsidP="007C39D6">
            <w:pPr>
              <w:spacing w:after="0"/>
              <w:rPr>
                <w:rFonts w:ascii="Times New Roman" w:hAnsi="Times New Roman" w:cs="Times New Roman"/>
                <w:color w:val="000000"/>
                <w:sz w:val="18"/>
                <w:szCs w:val="18"/>
              </w:rPr>
            </w:pPr>
            <w:r w:rsidRPr="005253D1">
              <w:rPr>
                <w:i/>
                <w:iCs/>
                <w:sz w:val="18"/>
                <w:szCs w:val="18"/>
              </w:rPr>
              <w:t xml:space="preserve">Non-Applicable to </w:t>
            </w:r>
            <w:r>
              <w:rPr>
                <w:i/>
                <w:iCs/>
                <w:sz w:val="18"/>
                <w:szCs w:val="18"/>
              </w:rPr>
              <w:t>Tightly Coupled</w:t>
            </w:r>
            <w:r w:rsidRPr="005253D1">
              <w:rPr>
                <w:i/>
                <w:iCs/>
                <w:sz w:val="18"/>
                <w:szCs w:val="18"/>
              </w:rPr>
              <w:t xml:space="preserve"> Programs per Pre-Customized Compliance Matrix on Agency Tailoring web site.</w:t>
            </w:r>
          </w:p>
        </w:tc>
        <w:tc>
          <w:tcPr>
            <w:tcW w:w="1350" w:type="dxa"/>
            <w:shd w:val="clear" w:color="auto" w:fill="E7E6E6" w:themeFill="background2"/>
          </w:tcPr>
          <w:p w14:paraId="6900087B" w14:textId="77777777" w:rsidR="007C39D6" w:rsidRPr="00651ACA" w:rsidRDefault="007C39D6" w:rsidP="007C39D6">
            <w:pPr>
              <w:spacing w:after="0"/>
              <w:rPr>
                <w:color w:val="000000"/>
                <w:sz w:val="18"/>
              </w:rPr>
            </w:pPr>
          </w:p>
        </w:tc>
      </w:tr>
      <w:tr w:rsidR="007C39D6" w:rsidRPr="00BC2921" w14:paraId="2950E29D" w14:textId="77777777" w:rsidTr="00B227B6">
        <w:tblPrEx>
          <w:tblLook w:val="04A0" w:firstRow="1" w:lastRow="0" w:firstColumn="1" w:lastColumn="0" w:noHBand="0" w:noVBand="1"/>
        </w:tblPrEx>
        <w:trPr>
          <w:trHeight w:val="530"/>
        </w:trPr>
        <w:tc>
          <w:tcPr>
            <w:tcW w:w="918" w:type="dxa"/>
            <w:shd w:val="clear" w:color="auto" w:fill="auto"/>
            <w:noWrap/>
          </w:tcPr>
          <w:p w14:paraId="0B837AAE" w14:textId="77777777" w:rsidR="007C39D6" w:rsidRPr="00B31B51" w:rsidRDefault="007C39D6" w:rsidP="007C39D6">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2.3.1</w:t>
            </w:r>
          </w:p>
        </w:tc>
        <w:tc>
          <w:tcPr>
            <w:tcW w:w="4410" w:type="dxa"/>
            <w:shd w:val="clear" w:color="auto" w:fill="auto"/>
            <w:noWrap/>
          </w:tcPr>
          <w:p w14:paraId="4E0618B0" w14:textId="77777777" w:rsidR="007C39D6" w:rsidRPr="00B31B51" w:rsidRDefault="007C39D6" w:rsidP="007C39D6">
            <w:pPr>
              <w:spacing w:after="0"/>
              <w:rPr>
                <w:rFonts w:ascii="Times New Roman" w:hAnsi="Times New Roman" w:cs="Times New Roman"/>
                <w:sz w:val="18"/>
                <w:szCs w:val="18"/>
              </w:rPr>
            </w:pPr>
            <w:r w:rsidRPr="00B31B51">
              <w:rPr>
                <w:rFonts w:ascii="Times New Roman" w:hAnsi="Times New Roman" w:cs="Times New Roman"/>
                <w:sz w:val="18"/>
                <w:szCs w:val="18"/>
              </w:rPr>
              <w:t xml:space="preserve">Each program and project shall have a Decision Authority the Agency’s responsible individual who determines whether and how the program or project proceeds through the life cycle and the key program or project cost, schedule, and content parameters that govern the remaining life-cycle activities. </w:t>
            </w:r>
          </w:p>
        </w:tc>
        <w:tc>
          <w:tcPr>
            <w:tcW w:w="967" w:type="dxa"/>
            <w:shd w:val="clear" w:color="auto" w:fill="auto"/>
          </w:tcPr>
          <w:p w14:paraId="5AEDE99C" w14:textId="77777777" w:rsidR="007C39D6" w:rsidRPr="00B31B51" w:rsidRDefault="007C39D6" w:rsidP="007C39D6">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7427DF0F" w14:textId="77777777" w:rsidR="007C39D6" w:rsidRPr="00B31B51" w:rsidRDefault="007C39D6" w:rsidP="007C39D6">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38A5370A" w14:textId="77777777" w:rsidR="007C39D6" w:rsidRPr="00B31B51" w:rsidRDefault="007C39D6" w:rsidP="007C39D6">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353D4663" w14:textId="77777777" w:rsidR="007C39D6" w:rsidRPr="00B31B51" w:rsidRDefault="007C39D6" w:rsidP="007C39D6">
            <w:pPr>
              <w:spacing w:after="0"/>
              <w:jc w:val="center"/>
              <w:rPr>
                <w:rFonts w:ascii="Times New Roman" w:hAnsi="Times New Roman" w:cs="Times New Roman"/>
                <w:color w:val="000000"/>
                <w:sz w:val="18"/>
                <w:szCs w:val="18"/>
              </w:rPr>
            </w:pPr>
          </w:p>
        </w:tc>
        <w:tc>
          <w:tcPr>
            <w:tcW w:w="540" w:type="dxa"/>
            <w:shd w:val="clear" w:color="auto" w:fill="auto"/>
            <w:noWrap/>
          </w:tcPr>
          <w:p w14:paraId="0AC20FF2" w14:textId="77777777" w:rsidR="007C39D6" w:rsidRPr="00B31B51" w:rsidRDefault="007C39D6" w:rsidP="007C39D6">
            <w:pPr>
              <w:spacing w:after="0"/>
              <w:jc w:val="center"/>
              <w:rPr>
                <w:rFonts w:ascii="Times New Roman" w:hAnsi="Times New Roman" w:cs="Times New Roman"/>
                <w:color w:val="000000"/>
                <w:sz w:val="18"/>
                <w:szCs w:val="18"/>
              </w:rPr>
            </w:pPr>
          </w:p>
        </w:tc>
        <w:tc>
          <w:tcPr>
            <w:tcW w:w="720" w:type="dxa"/>
            <w:shd w:val="clear" w:color="auto" w:fill="auto"/>
          </w:tcPr>
          <w:p w14:paraId="51EA716F" w14:textId="77777777" w:rsidR="007C39D6" w:rsidRPr="00B31B51" w:rsidRDefault="007C39D6" w:rsidP="007C39D6">
            <w:pPr>
              <w:spacing w:after="0"/>
              <w:rPr>
                <w:rFonts w:ascii="Times New Roman" w:hAnsi="Times New Roman" w:cs="Times New Roman"/>
                <w:color w:val="000000"/>
                <w:sz w:val="18"/>
                <w:szCs w:val="18"/>
              </w:rPr>
            </w:pPr>
          </w:p>
        </w:tc>
        <w:tc>
          <w:tcPr>
            <w:tcW w:w="3150" w:type="dxa"/>
            <w:shd w:val="clear" w:color="auto" w:fill="auto"/>
            <w:noWrap/>
          </w:tcPr>
          <w:p w14:paraId="2A0E83D8" w14:textId="74CF538E" w:rsidR="007C39D6" w:rsidRPr="00B31B51" w:rsidRDefault="007C39D6" w:rsidP="007C39D6">
            <w:pPr>
              <w:spacing w:after="0"/>
              <w:rPr>
                <w:rFonts w:ascii="Times New Roman" w:hAnsi="Times New Roman" w:cs="Times New Roman"/>
                <w:color w:val="000000"/>
                <w:sz w:val="18"/>
                <w:szCs w:val="18"/>
              </w:rPr>
            </w:pPr>
            <w:r w:rsidRPr="00473E45">
              <w:rPr>
                <w:i/>
                <w:iCs/>
                <w:color w:val="000000"/>
                <w:sz w:val="18"/>
              </w:rPr>
              <w:t>(This requirement is the responsibility of the MDAA.)</w:t>
            </w:r>
          </w:p>
        </w:tc>
        <w:tc>
          <w:tcPr>
            <w:tcW w:w="1350" w:type="dxa"/>
            <w:shd w:val="clear" w:color="auto" w:fill="auto"/>
          </w:tcPr>
          <w:p w14:paraId="09E4CB1E" w14:textId="77777777" w:rsidR="007C39D6" w:rsidRPr="00651ACA" w:rsidRDefault="007C39D6" w:rsidP="007C39D6">
            <w:pPr>
              <w:spacing w:after="0"/>
              <w:rPr>
                <w:color w:val="000000"/>
                <w:sz w:val="18"/>
              </w:rPr>
            </w:pPr>
          </w:p>
        </w:tc>
      </w:tr>
      <w:tr w:rsidR="007C39D6" w:rsidRPr="00BC2921" w14:paraId="09410E3B" w14:textId="77777777" w:rsidTr="00543516">
        <w:tblPrEx>
          <w:tblLook w:val="04A0" w:firstRow="1" w:lastRow="0" w:firstColumn="1" w:lastColumn="0" w:noHBand="0" w:noVBand="1"/>
        </w:tblPrEx>
        <w:tc>
          <w:tcPr>
            <w:tcW w:w="918" w:type="dxa"/>
            <w:shd w:val="clear" w:color="auto" w:fill="E7E6E6" w:themeFill="background2"/>
            <w:noWrap/>
          </w:tcPr>
          <w:p w14:paraId="1F127B07" w14:textId="77777777" w:rsidR="007C39D6" w:rsidRPr="00B31B51" w:rsidRDefault="007C39D6" w:rsidP="007C39D6">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2.3.1.1</w:t>
            </w:r>
          </w:p>
        </w:tc>
        <w:tc>
          <w:tcPr>
            <w:tcW w:w="4410" w:type="dxa"/>
            <w:shd w:val="clear" w:color="auto" w:fill="E7E6E6" w:themeFill="background2"/>
            <w:noWrap/>
          </w:tcPr>
          <w:p w14:paraId="230674CA" w14:textId="77777777" w:rsidR="007C39D6" w:rsidRPr="00B31B51" w:rsidRDefault="007C39D6" w:rsidP="007C39D6">
            <w:pPr>
              <w:spacing w:after="0"/>
              <w:rPr>
                <w:rFonts w:ascii="Times New Roman" w:hAnsi="Times New Roman" w:cs="Times New Roman"/>
                <w:sz w:val="18"/>
                <w:szCs w:val="18"/>
              </w:rPr>
            </w:pPr>
            <w:r w:rsidRPr="00B31B51">
              <w:rPr>
                <w:rFonts w:ascii="Times New Roman" w:hAnsi="Times New Roman" w:cs="Times New Roman"/>
                <w:sz w:val="18"/>
                <w:szCs w:val="18"/>
              </w:rPr>
              <w:t>The MDAA shall inform the NASA AA and Administrator via email on all Agency Baseline Commitments (ABCs) per the following: inform the NASA AA on ABCs for single-project programs and projects with a LCC or initial capability cost (see Section 2.4.1.3.b) greater than $250M; and inform the NASA Administrator on ABCs for all single-project programs and projects with a LCC or initial capability cost greater than $1B and all Category 1 projects. (See Section 2.4.1.5 for more information on ABCs.)</w:t>
            </w:r>
          </w:p>
        </w:tc>
        <w:tc>
          <w:tcPr>
            <w:tcW w:w="967" w:type="dxa"/>
            <w:shd w:val="clear" w:color="auto" w:fill="E7E6E6" w:themeFill="background2"/>
          </w:tcPr>
          <w:p w14:paraId="49BB3A88" w14:textId="77777777" w:rsidR="007C39D6" w:rsidRPr="00B31B51" w:rsidRDefault="007C39D6" w:rsidP="007C39D6">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E7E6E6" w:themeFill="background2"/>
          </w:tcPr>
          <w:p w14:paraId="2EC14262" w14:textId="77777777" w:rsidR="007C39D6" w:rsidRPr="00B31B51" w:rsidRDefault="007C39D6" w:rsidP="007C39D6">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E7E6E6" w:themeFill="background2"/>
            <w:noWrap/>
          </w:tcPr>
          <w:p w14:paraId="471C6E50" w14:textId="77777777" w:rsidR="007C39D6" w:rsidRPr="00B31B51" w:rsidRDefault="007C39D6" w:rsidP="007C39D6">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E7E6E6" w:themeFill="background2"/>
            <w:noWrap/>
          </w:tcPr>
          <w:p w14:paraId="28C0BC32" w14:textId="77777777" w:rsidR="007C39D6" w:rsidRPr="00B31B51" w:rsidRDefault="007C39D6" w:rsidP="007C39D6">
            <w:pPr>
              <w:spacing w:after="0"/>
              <w:jc w:val="center"/>
              <w:rPr>
                <w:rFonts w:ascii="Times New Roman" w:hAnsi="Times New Roman" w:cs="Times New Roman"/>
                <w:color w:val="000000"/>
                <w:sz w:val="18"/>
                <w:szCs w:val="18"/>
              </w:rPr>
            </w:pPr>
          </w:p>
        </w:tc>
        <w:tc>
          <w:tcPr>
            <w:tcW w:w="540" w:type="dxa"/>
            <w:shd w:val="clear" w:color="auto" w:fill="E7E6E6" w:themeFill="background2"/>
            <w:noWrap/>
          </w:tcPr>
          <w:p w14:paraId="0500886F" w14:textId="77777777" w:rsidR="007C39D6" w:rsidRPr="00B31B51" w:rsidRDefault="007C39D6" w:rsidP="007C39D6">
            <w:pPr>
              <w:spacing w:after="0"/>
              <w:jc w:val="center"/>
              <w:rPr>
                <w:rFonts w:ascii="Times New Roman" w:hAnsi="Times New Roman" w:cs="Times New Roman"/>
                <w:color w:val="000000"/>
                <w:sz w:val="18"/>
                <w:szCs w:val="18"/>
              </w:rPr>
            </w:pPr>
          </w:p>
        </w:tc>
        <w:tc>
          <w:tcPr>
            <w:tcW w:w="720" w:type="dxa"/>
            <w:shd w:val="clear" w:color="auto" w:fill="E7E6E6" w:themeFill="background2"/>
          </w:tcPr>
          <w:p w14:paraId="007EBBA2" w14:textId="77777777" w:rsidR="007C39D6" w:rsidRPr="00B31B51" w:rsidRDefault="007C39D6" w:rsidP="007C39D6">
            <w:pPr>
              <w:spacing w:after="0"/>
              <w:rPr>
                <w:rFonts w:ascii="Times New Roman" w:hAnsi="Times New Roman" w:cs="Times New Roman"/>
                <w:color w:val="000000"/>
                <w:sz w:val="18"/>
                <w:szCs w:val="18"/>
              </w:rPr>
            </w:pPr>
          </w:p>
        </w:tc>
        <w:tc>
          <w:tcPr>
            <w:tcW w:w="3150" w:type="dxa"/>
            <w:shd w:val="clear" w:color="auto" w:fill="E7E6E6" w:themeFill="background2"/>
            <w:noWrap/>
          </w:tcPr>
          <w:p w14:paraId="50C569FE" w14:textId="77777777" w:rsidR="007C39D6" w:rsidRPr="005253D1" w:rsidRDefault="007C39D6" w:rsidP="007C39D6">
            <w:pPr>
              <w:shd w:val="clear" w:color="auto" w:fill="E7E6E6" w:themeFill="background2"/>
              <w:rPr>
                <w:i/>
                <w:iCs/>
                <w:sz w:val="18"/>
                <w:szCs w:val="18"/>
              </w:rPr>
            </w:pPr>
            <w:r w:rsidRPr="005253D1">
              <w:rPr>
                <w:i/>
                <w:iCs/>
                <w:sz w:val="18"/>
                <w:szCs w:val="18"/>
              </w:rPr>
              <w:t xml:space="preserve">Non-Applicable to </w:t>
            </w:r>
            <w:r>
              <w:rPr>
                <w:i/>
                <w:iCs/>
                <w:sz w:val="18"/>
                <w:szCs w:val="18"/>
              </w:rPr>
              <w:t>Tightly Coupled</w:t>
            </w:r>
            <w:r w:rsidRPr="005253D1">
              <w:rPr>
                <w:i/>
                <w:iCs/>
                <w:sz w:val="18"/>
                <w:szCs w:val="18"/>
              </w:rPr>
              <w:t xml:space="preserve"> Programs per Pre-Customized Compliance Matrix on Agency Tailoring web site.</w:t>
            </w:r>
          </w:p>
          <w:p w14:paraId="18F0D6E6" w14:textId="77777777" w:rsidR="007C39D6" w:rsidRPr="00B31B51" w:rsidRDefault="007C39D6" w:rsidP="007C39D6">
            <w:pPr>
              <w:spacing w:after="0"/>
              <w:rPr>
                <w:rFonts w:ascii="Times New Roman" w:hAnsi="Times New Roman" w:cs="Times New Roman"/>
                <w:color w:val="000000"/>
                <w:sz w:val="18"/>
                <w:szCs w:val="18"/>
              </w:rPr>
            </w:pPr>
          </w:p>
        </w:tc>
        <w:tc>
          <w:tcPr>
            <w:tcW w:w="1350" w:type="dxa"/>
            <w:shd w:val="clear" w:color="auto" w:fill="E7E6E6" w:themeFill="background2"/>
          </w:tcPr>
          <w:p w14:paraId="6A70ED00" w14:textId="77777777" w:rsidR="007C39D6" w:rsidRPr="00651ACA" w:rsidRDefault="007C39D6" w:rsidP="007C39D6">
            <w:pPr>
              <w:spacing w:after="0"/>
              <w:rPr>
                <w:color w:val="000000"/>
                <w:sz w:val="18"/>
              </w:rPr>
            </w:pPr>
          </w:p>
        </w:tc>
      </w:tr>
      <w:tr w:rsidR="002B7723" w:rsidRPr="00BC2921" w14:paraId="16F19D35" w14:textId="77777777" w:rsidTr="00B227B6">
        <w:tblPrEx>
          <w:tblLook w:val="04A0" w:firstRow="1" w:lastRow="0" w:firstColumn="1" w:lastColumn="0" w:noHBand="0" w:noVBand="1"/>
        </w:tblPrEx>
        <w:tc>
          <w:tcPr>
            <w:tcW w:w="918" w:type="dxa"/>
            <w:shd w:val="clear" w:color="auto" w:fill="auto"/>
            <w:noWrap/>
          </w:tcPr>
          <w:p w14:paraId="1FCB948C" w14:textId="77777777" w:rsidR="002B7723" w:rsidRPr="00B31B51" w:rsidRDefault="002B7723" w:rsidP="002B7723">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2.3.2</w:t>
            </w:r>
          </w:p>
        </w:tc>
        <w:tc>
          <w:tcPr>
            <w:tcW w:w="4410" w:type="dxa"/>
            <w:shd w:val="clear" w:color="auto" w:fill="auto"/>
            <w:noWrap/>
          </w:tcPr>
          <w:p w14:paraId="600E91A7" w14:textId="77777777" w:rsidR="002B7723" w:rsidRPr="00B31B51" w:rsidRDefault="002B7723" w:rsidP="002B7723">
            <w:pPr>
              <w:spacing w:after="0"/>
              <w:rPr>
                <w:rFonts w:ascii="Times New Roman" w:hAnsi="Times New Roman" w:cs="Times New Roman"/>
                <w:sz w:val="18"/>
                <w:szCs w:val="18"/>
              </w:rPr>
            </w:pPr>
            <w:r w:rsidRPr="00B31B51">
              <w:rPr>
                <w:rFonts w:ascii="Times New Roman" w:hAnsi="Times New Roman" w:cs="Times New Roman"/>
                <w:sz w:val="18"/>
                <w:szCs w:val="18"/>
              </w:rPr>
              <w:t>Each program and project shall have a governing PMC.</w:t>
            </w:r>
          </w:p>
        </w:tc>
        <w:tc>
          <w:tcPr>
            <w:tcW w:w="967" w:type="dxa"/>
            <w:shd w:val="clear" w:color="auto" w:fill="auto"/>
          </w:tcPr>
          <w:p w14:paraId="29F6A8DC" w14:textId="77777777" w:rsidR="002B7723" w:rsidRPr="00B31B51" w:rsidRDefault="002B7723" w:rsidP="002B7723">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76B8B6B1" w14:textId="77777777" w:rsidR="002B7723" w:rsidRPr="00B31B51" w:rsidRDefault="002B7723" w:rsidP="002B7723">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27459C0A" w14:textId="77777777" w:rsidR="002B7723" w:rsidRPr="00B31B51" w:rsidRDefault="002B7723" w:rsidP="002B7723">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347FE94D" w14:textId="77777777" w:rsidR="002B7723" w:rsidRPr="00B31B51" w:rsidRDefault="002B7723" w:rsidP="002B7723">
            <w:pPr>
              <w:spacing w:after="0"/>
              <w:jc w:val="center"/>
              <w:rPr>
                <w:rFonts w:ascii="Times New Roman" w:hAnsi="Times New Roman" w:cs="Times New Roman"/>
                <w:color w:val="000000"/>
                <w:sz w:val="18"/>
                <w:szCs w:val="18"/>
              </w:rPr>
            </w:pPr>
          </w:p>
        </w:tc>
        <w:tc>
          <w:tcPr>
            <w:tcW w:w="540" w:type="dxa"/>
            <w:shd w:val="clear" w:color="auto" w:fill="auto"/>
            <w:noWrap/>
          </w:tcPr>
          <w:p w14:paraId="2A25F542" w14:textId="77777777" w:rsidR="002B7723" w:rsidRPr="00B31B51" w:rsidRDefault="002B7723" w:rsidP="002B7723">
            <w:pPr>
              <w:spacing w:after="0"/>
              <w:jc w:val="center"/>
              <w:rPr>
                <w:rFonts w:ascii="Times New Roman" w:hAnsi="Times New Roman" w:cs="Times New Roman"/>
                <w:color w:val="000000"/>
                <w:sz w:val="18"/>
                <w:szCs w:val="18"/>
              </w:rPr>
            </w:pPr>
          </w:p>
        </w:tc>
        <w:tc>
          <w:tcPr>
            <w:tcW w:w="720" w:type="dxa"/>
            <w:shd w:val="clear" w:color="auto" w:fill="auto"/>
          </w:tcPr>
          <w:p w14:paraId="0D3EA6FE" w14:textId="77777777" w:rsidR="002B7723" w:rsidRPr="00B31B51" w:rsidRDefault="002B7723" w:rsidP="002B7723">
            <w:pPr>
              <w:spacing w:after="0"/>
              <w:rPr>
                <w:rFonts w:ascii="Times New Roman" w:hAnsi="Times New Roman" w:cs="Times New Roman"/>
                <w:color w:val="000000"/>
                <w:sz w:val="18"/>
                <w:szCs w:val="18"/>
              </w:rPr>
            </w:pPr>
          </w:p>
        </w:tc>
        <w:tc>
          <w:tcPr>
            <w:tcW w:w="3150" w:type="dxa"/>
            <w:shd w:val="clear" w:color="auto" w:fill="auto"/>
            <w:noWrap/>
          </w:tcPr>
          <w:p w14:paraId="379912B9" w14:textId="518C2451" w:rsidR="002B7723" w:rsidRPr="00B31B51" w:rsidRDefault="002B7723" w:rsidP="002B7723">
            <w:pPr>
              <w:spacing w:after="0"/>
              <w:rPr>
                <w:rFonts w:ascii="Times New Roman" w:hAnsi="Times New Roman" w:cs="Times New Roman"/>
                <w:color w:val="000000"/>
                <w:sz w:val="18"/>
                <w:szCs w:val="18"/>
              </w:rPr>
            </w:pPr>
            <w:r w:rsidRPr="00473E45">
              <w:rPr>
                <w:i/>
                <w:iCs/>
                <w:color w:val="000000"/>
                <w:sz w:val="18"/>
              </w:rPr>
              <w:t>(This requirement is the responsibility of the MDAA.)</w:t>
            </w:r>
          </w:p>
        </w:tc>
        <w:tc>
          <w:tcPr>
            <w:tcW w:w="1350" w:type="dxa"/>
            <w:shd w:val="clear" w:color="auto" w:fill="auto"/>
          </w:tcPr>
          <w:p w14:paraId="067022BF" w14:textId="77777777" w:rsidR="002B7723" w:rsidRPr="00651ACA" w:rsidRDefault="002B7723" w:rsidP="002B7723">
            <w:pPr>
              <w:spacing w:after="0"/>
              <w:rPr>
                <w:color w:val="000000"/>
                <w:sz w:val="18"/>
              </w:rPr>
            </w:pPr>
          </w:p>
        </w:tc>
      </w:tr>
      <w:tr w:rsidR="002B7723" w:rsidRPr="00BC2921" w14:paraId="5C9C05E3" w14:textId="77777777" w:rsidTr="00B227B6">
        <w:tblPrEx>
          <w:tblLook w:val="04A0" w:firstRow="1" w:lastRow="0" w:firstColumn="1" w:lastColumn="0" w:noHBand="0" w:noVBand="1"/>
        </w:tblPrEx>
        <w:tc>
          <w:tcPr>
            <w:tcW w:w="918" w:type="dxa"/>
            <w:shd w:val="clear" w:color="auto" w:fill="auto"/>
            <w:noWrap/>
          </w:tcPr>
          <w:p w14:paraId="4E28A6FC" w14:textId="77777777" w:rsidR="002B7723" w:rsidRPr="00B31B51" w:rsidRDefault="002B7723" w:rsidP="002B7723">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2.3.4</w:t>
            </w:r>
          </w:p>
        </w:tc>
        <w:tc>
          <w:tcPr>
            <w:tcW w:w="4410" w:type="dxa"/>
            <w:shd w:val="clear" w:color="auto" w:fill="auto"/>
            <w:noWrap/>
          </w:tcPr>
          <w:p w14:paraId="089AFC40" w14:textId="77777777" w:rsidR="002B7723" w:rsidRPr="00B31B51" w:rsidRDefault="002B7723" w:rsidP="002B7723">
            <w:pPr>
              <w:spacing w:after="0"/>
              <w:rPr>
                <w:rFonts w:ascii="Times New Roman" w:hAnsi="Times New Roman" w:cs="Times New Roman"/>
                <w:color w:val="000000"/>
                <w:sz w:val="18"/>
                <w:szCs w:val="18"/>
              </w:rPr>
            </w:pPr>
            <w:r w:rsidRPr="00B31B51">
              <w:rPr>
                <w:rFonts w:ascii="Times New Roman" w:hAnsi="Times New Roman" w:cs="Times New Roman"/>
                <w:sz w:val="18"/>
                <w:szCs w:val="18"/>
              </w:rPr>
              <w:t xml:space="preserve">The Center Director (or designee) shall oversee programs and projects usually through the CMC, which monitors and evaluates all program and project work (regardless of category) executed at that Center. </w:t>
            </w:r>
          </w:p>
        </w:tc>
        <w:tc>
          <w:tcPr>
            <w:tcW w:w="967" w:type="dxa"/>
            <w:shd w:val="clear" w:color="auto" w:fill="auto"/>
          </w:tcPr>
          <w:p w14:paraId="3CCBC98A" w14:textId="77777777" w:rsidR="002B7723" w:rsidRPr="00B31B51" w:rsidRDefault="002B7723" w:rsidP="002B7723">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70FF8600" w14:textId="77777777" w:rsidR="002B7723" w:rsidRPr="00B31B51" w:rsidRDefault="002B7723" w:rsidP="002B7723">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15C4AA29" w14:textId="77777777" w:rsidR="002B7723" w:rsidRPr="00B31B51" w:rsidRDefault="002B7723" w:rsidP="002B7723">
            <w:pPr>
              <w:spacing w:after="0"/>
              <w:jc w:val="center"/>
              <w:rPr>
                <w:rFonts w:ascii="Times New Roman" w:hAnsi="Times New Roman" w:cs="Times New Roman"/>
                <w:color w:val="000000"/>
                <w:sz w:val="18"/>
                <w:szCs w:val="18"/>
              </w:rPr>
            </w:pPr>
          </w:p>
        </w:tc>
        <w:tc>
          <w:tcPr>
            <w:tcW w:w="540" w:type="dxa"/>
            <w:shd w:val="clear" w:color="auto" w:fill="auto"/>
            <w:noWrap/>
          </w:tcPr>
          <w:p w14:paraId="34C0999F" w14:textId="77777777" w:rsidR="002B7723" w:rsidRPr="00B31B51" w:rsidRDefault="002B7723" w:rsidP="002B7723">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5BD2417A" w14:textId="77777777" w:rsidR="002B7723" w:rsidRPr="00B31B51" w:rsidRDefault="002B7723" w:rsidP="002B7723">
            <w:pPr>
              <w:spacing w:after="0"/>
              <w:jc w:val="center"/>
              <w:rPr>
                <w:rFonts w:ascii="Times New Roman" w:hAnsi="Times New Roman" w:cs="Times New Roman"/>
                <w:color w:val="000000"/>
                <w:sz w:val="18"/>
                <w:szCs w:val="18"/>
              </w:rPr>
            </w:pPr>
          </w:p>
        </w:tc>
        <w:tc>
          <w:tcPr>
            <w:tcW w:w="720" w:type="dxa"/>
            <w:shd w:val="clear" w:color="auto" w:fill="auto"/>
          </w:tcPr>
          <w:p w14:paraId="2C26C18F" w14:textId="77777777" w:rsidR="002B7723" w:rsidRPr="00B31B51" w:rsidRDefault="002B7723" w:rsidP="002B7723">
            <w:pPr>
              <w:spacing w:after="0"/>
              <w:rPr>
                <w:rFonts w:ascii="Times New Roman" w:hAnsi="Times New Roman" w:cs="Times New Roman"/>
                <w:color w:val="000000"/>
                <w:sz w:val="18"/>
                <w:szCs w:val="18"/>
              </w:rPr>
            </w:pPr>
          </w:p>
        </w:tc>
        <w:tc>
          <w:tcPr>
            <w:tcW w:w="3150" w:type="dxa"/>
            <w:shd w:val="clear" w:color="auto" w:fill="auto"/>
            <w:noWrap/>
          </w:tcPr>
          <w:p w14:paraId="65DC556D" w14:textId="085A0774" w:rsidR="002B7723" w:rsidRPr="00B31B51" w:rsidRDefault="002B7723" w:rsidP="002B7723">
            <w:pPr>
              <w:spacing w:after="0"/>
              <w:rPr>
                <w:rFonts w:ascii="Times New Roman" w:hAnsi="Times New Roman" w:cs="Times New Roman"/>
                <w:color w:val="000000"/>
                <w:sz w:val="18"/>
                <w:szCs w:val="18"/>
              </w:rPr>
            </w:pPr>
            <w:r w:rsidRPr="00473E45">
              <w:rPr>
                <w:i/>
                <w:iCs/>
                <w:color w:val="000000"/>
                <w:sz w:val="18"/>
              </w:rPr>
              <w:t xml:space="preserve">(This requirement is the responsibility of the </w:t>
            </w:r>
            <w:r>
              <w:rPr>
                <w:i/>
                <w:iCs/>
                <w:color w:val="000000"/>
                <w:sz w:val="18"/>
              </w:rPr>
              <w:t>Center Director</w:t>
            </w:r>
            <w:r w:rsidRPr="00473E45">
              <w:rPr>
                <w:i/>
                <w:iCs/>
                <w:color w:val="000000"/>
                <w:sz w:val="18"/>
              </w:rPr>
              <w:t>.)</w:t>
            </w:r>
          </w:p>
        </w:tc>
        <w:tc>
          <w:tcPr>
            <w:tcW w:w="1350" w:type="dxa"/>
            <w:shd w:val="clear" w:color="auto" w:fill="auto"/>
          </w:tcPr>
          <w:p w14:paraId="50C62591" w14:textId="77777777" w:rsidR="002B7723" w:rsidRPr="00651ACA" w:rsidRDefault="002B7723" w:rsidP="002B7723">
            <w:pPr>
              <w:spacing w:after="0"/>
              <w:rPr>
                <w:color w:val="000000"/>
                <w:sz w:val="18"/>
              </w:rPr>
            </w:pPr>
          </w:p>
        </w:tc>
      </w:tr>
      <w:tr w:rsidR="002916D1" w:rsidRPr="00BC2921" w14:paraId="31794F38" w14:textId="77777777" w:rsidTr="00B227B6">
        <w:tblPrEx>
          <w:tblLook w:val="04A0" w:firstRow="1" w:lastRow="0" w:firstColumn="1" w:lastColumn="0" w:noHBand="0" w:noVBand="1"/>
        </w:tblPrEx>
        <w:tc>
          <w:tcPr>
            <w:tcW w:w="918" w:type="dxa"/>
            <w:shd w:val="clear" w:color="auto" w:fill="auto"/>
            <w:noWrap/>
          </w:tcPr>
          <w:p w14:paraId="689AC9FA" w14:textId="77777777" w:rsidR="002916D1" w:rsidRPr="00B31B51" w:rsidRDefault="002916D1" w:rsidP="005D3486">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2.3.5</w:t>
            </w:r>
          </w:p>
        </w:tc>
        <w:tc>
          <w:tcPr>
            <w:tcW w:w="4410" w:type="dxa"/>
            <w:shd w:val="clear" w:color="auto" w:fill="auto"/>
            <w:noWrap/>
          </w:tcPr>
          <w:p w14:paraId="154366F8" w14:textId="77777777" w:rsidR="002916D1" w:rsidRPr="00B31B51" w:rsidRDefault="002916D1" w:rsidP="005D3486">
            <w:pPr>
              <w:spacing w:after="0"/>
              <w:rPr>
                <w:rFonts w:ascii="Times New Roman" w:hAnsi="Times New Roman" w:cs="Times New Roman"/>
                <w:color w:val="000000"/>
                <w:sz w:val="18"/>
                <w:szCs w:val="18"/>
              </w:rPr>
            </w:pPr>
            <w:r w:rsidRPr="00B31B51">
              <w:rPr>
                <w:rFonts w:ascii="Times New Roman" w:hAnsi="Times New Roman" w:cs="Times New Roman"/>
                <w:sz w:val="18"/>
                <w:szCs w:val="18"/>
              </w:rPr>
              <w:t xml:space="preserve">Following each LCR, the independent SRB chair and the program or project manager shall brief the applicable </w:t>
            </w:r>
            <w:r w:rsidRPr="00B31B51">
              <w:rPr>
                <w:rFonts w:ascii="Times New Roman" w:hAnsi="Times New Roman" w:cs="Times New Roman"/>
                <w:sz w:val="18"/>
                <w:szCs w:val="18"/>
              </w:rPr>
              <w:lastRenderedPageBreak/>
              <w:t xml:space="preserve">management councils on the results of the LCR to support the councils’ assessments. </w:t>
            </w:r>
          </w:p>
        </w:tc>
        <w:tc>
          <w:tcPr>
            <w:tcW w:w="967" w:type="dxa"/>
            <w:shd w:val="clear" w:color="auto" w:fill="auto"/>
          </w:tcPr>
          <w:p w14:paraId="55D20831" w14:textId="77777777" w:rsidR="002916D1" w:rsidRPr="00B31B51" w:rsidRDefault="002916D1" w:rsidP="005D3486">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lastRenderedPageBreak/>
              <w:t>NASA AA</w:t>
            </w:r>
          </w:p>
        </w:tc>
        <w:tc>
          <w:tcPr>
            <w:tcW w:w="653" w:type="dxa"/>
            <w:shd w:val="clear" w:color="auto" w:fill="auto"/>
          </w:tcPr>
          <w:p w14:paraId="7591204E" w14:textId="77777777" w:rsidR="002916D1" w:rsidRPr="00B31B51" w:rsidRDefault="002916D1" w:rsidP="005D3486">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5B914EBD" w14:textId="77777777" w:rsidR="002916D1" w:rsidRPr="00B31B51" w:rsidRDefault="002916D1" w:rsidP="005D3486">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708692FB" w14:textId="77777777" w:rsidR="002916D1" w:rsidRPr="00B31B51" w:rsidRDefault="002916D1" w:rsidP="005D3486">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75C19DB8" w14:textId="77777777" w:rsidR="002916D1" w:rsidRPr="00B31B51" w:rsidRDefault="002916D1" w:rsidP="005D3486">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1FCC8379" w14:textId="77777777" w:rsidR="002916D1" w:rsidRPr="00B31B51" w:rsidRDefault="002916D1" w:rsidP="005D3486">
            <w:pPr>
              <w:spacing w:after="0"/>
              <w:rPr>
                <w:rFonts w:ascii="Times New Roman" w:hAnsi="Times New Roman" w:cs="Times New Roman"/>
                <w:color w:val="000000"/>
                <w:sz w:val="18"/>
                <w:szCs w:val="18"/>
              </w:rPr>
            </w:pPr>
          </w:p>
        </w:tc>
        <w:tc>
          <w:tcPr>
            <w:tcW w:w="3150" w:type="dxa"/>
            <w:shd w:val="clear" w:color="auto" w:fill="auto"/>
            <w:noWrap/>
          </w:tcPr>
          <w:p w14:paraId="03DC7487" w14:textId="77777777" w:rsidR="002916D1" w:rsidRPr="00B31B51" w:rsidRDefault="002916D1" w:rsidP="005D3486">
            <w:pPr>
              <w:spacing w:after="0"/>
              <w:rPr>
                <w:rFonts w:ascii="Times New Roman" w:hAnsi="Times New Roman" w:cs="Times New Roman"/>
                <w:color w:val="000000"/>
                <w:sz w:val="18"/>
                <w:szCs w:val="18"/>
              </w:rPr>
            </w:pPr>
          </w:p>
        </w:tc>
        <w:tc>
          <w:tcPr>
            <w:tcW w:w="1350" w:type="dxa"/>
            <w:shd w:val="clear" w:color="auto" w:fill="auto"/>
          </w:tcPr>
          <w:p w14:paraId="3B6F2208" w14:textId="77777777" w:rsidR="002916D1" w:rsidRPr="00651ACA" w:rsidRDefault="002916D1" w:rsidP="005D3486">
            <w:pPr>
              <w:spacing w:after="0"/>
              <w:rPr>
                <w:color w:val="000000"/>
                <w:sz w:val="18"/>
              </w:rPr>
            </w:pPr>
          </w:p>
        </w:tc>
      </w:tr>
      <w:tr w:rsidR="002916D1" w:rsidRPr="00BC2921" w14:paraId="4B69C5EC" w14:textId="77777777" w:rsidTr="00B227B6">
        <w:tblPrEx>
          <w:tblLook w:val="04A0" w:firstRow="1" w:lastRow="0" w:firstColumn="1" w:lastColumn="0" w:noHBand="0" w:noVBand="1"/>
        </w:tblPrEx>
        <w:tc>
          <w:tcPr>
            <w:tcW w:w="918" w:type="dxa"/>
            <w:shd w:val="clear" w:color="auto" w:fill="auto"/>
            <w:noWrap/>
          </w:tcPr>
          <w:p w14:paraId="15E0E7AB" w14:textId="77777777" w:rsidR="002916D1" w:rsidRPr="00B31B51" w:rsidRDefault="002916D1" w:rsidP="005D3486">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2.4.1</w:t>
            </w:r>
          </w:p>
        </w:tc>
        <w:tc>
          <w:tcPr>
            <w:tcW w:w="4410" w:type="dxa"/>
            <w:shd w:val="clear" w:color="auto" w:fill="auto"/>
            <w:noWrap/>
          </w:tcPr>
          <w:p w14:paraId="70245A2B" w14:textId="77777777" w:rsidR="002916D1" w:rsidRPr="00B31B51" w:rsidRDefault="002916D1" w:rsidP="005D3486">
            <w:pPr>
              <w:spacing w:after="0"/>
              <w:outlineLvl w:val="2"/>
              <w:rPr>
                <w:rFonts w:ascii="Times New Roman" w:eastAsia="Batang" w:hAnsi="Times New Roman" w:cs="Times New Roman"/>
                <w:sz w:val="18"/>
                <w:szCs w:val="18"/>
                <w:lang w:eastAsia="ko-KR"/>
              </w:rPr>
            </w:pPr>
            <w:r w:rsidRPr="00B31B51">
              <w:rPr>
                <w:rFonts w:ascii="Times New Roman" w:eastAsia="Batang" w:hAnsi="Times New Roman" w:cs="Times New Roman"/>
                <w:sz w:val="18"/>
                <w:szCs w:val="18"/>
                <w:lang w:eastAsia="ko-KR"/>
              </w:rPr>
              <w:t>The decisions by the D</w:t>
            </w:r>
            <w:r w:rsidRPr="00B31B51">
              <w:rPr>
                <w:rFonts w:ascii="Times New Roman" w:hAnsi="Times New Roman" w:cs="Times New Roman"/>
                <w:sz w:val="18"/>
                <w:szCs w:val="18"/>
              </w:rPr>
              <w:t>ecision Authority</w:t>
            </w:r>
            <w:r w:rsidRPr="00B31B51">
              <w:rPr>
                <w:rFonts w:ascii="Times New Roman" w:eastAsia="Batang" w:hAnsi="Times New Roman" w:cs="Times New Roman"/>
                <w:sz w:val="18"/>
                <w:szCs w:val="18"/>
                <w:lang w:eastAsia="ko-KR"/>
              </w:rPr>
              <w:t xml:space="preserve"> on whether and how the program or project proceeds into the next phase</w:t>
            </w:r>
            <w:r w:rsidRPr="00B31B51">
              <w:rPr>
                <w:rFonts w:ascii="Times New Roman" w:hAnsi="Times New Roman" w:cs="Times New Roman"/>
                <w:sz w:val="18"/>
                <w:szCs w:val="18"/>
              </w:rPr>
              <w:t xml:space="preserve"> shall be summarized and recorded in the Decision Memorandum signed at the conclusion of the governing PMC by all parties with supporting responsibilities, accepting their respective roles. </w:t>
            </w:r>
          </w:p>
        </w:tc>
        <w:tc>
          <w:tcPr>
            <w:tcW w:w="967" w:type="dxa"/>
            <w:shd w:val="clear" w:color="auto" w:fill="auto"/>
          </w:tcPr>
          <w:p w14:paraId="3DA415AA" w14:textId="77777777" w:rsidR="002916D1" w:rsidRPr="00B31B51" w:rsidRDefault="002916D1" w:rsidP="005D3486">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5ADFDFEA" w14:textId="77777777" w:rsidR="002916D1" w:rsidRPr="00B31B51" w:rsidRDefault="002916D1" w:rsidP="005D3486">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599E06F2" w14:textId="77777777" w:rsidR="002916D1" w:rsidRPr="00B31B51" w:rsidRDefault="002916D1" w:rsidP="005D3486">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1E7D642F" w14:textId="77777777" w:rsidR="002916D1" w:rsidRPr="00B31B51" w:rsidRDefault="002916D1" w:rsidP="005D3486">
            <w:pPr>
              <w:spacing w:after="0"/>
              <w:jc w:val="center"/>
              <w:rPr>
                <w:rFonts w:ascii="Times New Roman" w:hAnsi="Times New Roman" w:cs="Times New Roman"/>
                <w:color w:val="000000"/>
                <w:sz w:val="18"/>
                <w:szCs w:val="18"/>
              </w:rPr>
            </w:pPr>
          </w:p>
        </w:tc>
        <w:tc>
          <w:tcPr>
            <w:tcW w:w="540" w:type="dxa"/>
            <w:shd w:val="clear" w:color="auto" w:fill="auto"/>
            <w:noWrap/>
          </w:tcPr>
          <w:p w14:paraId="4B7912A0" w14:textId="77777777" w:rsidR="002916D1" w:rsidRPr="00B31B51" w:rsidRDefault="002916D1" w:rsidP="005D3486">
            <w:pPr>
              <w:spacing w:after="0"/>
              <w:jc w:val="center"/>
              <w:rPr>
                <w:rFonts w:ascii="Times New Roman" w:hAnsi="Times New Roman" w:cs="Times New Roman"/>
                <w:color w:val="000000"/>
                <w:sz w:val="18"/>
                <w:szCs w:val="18"/>
              </w:rPr>
            </w:pPr>
          </w:p>
        </w:tc>
        <w:tc>
          <w:tcPr>
            <w:tcW w:w="720" w:type="dxa"/>
            <w:shd w:val="clear" w:color="auto" w:fill="auto"/>
          </w:tcPr>
          <w:p w14:paraId="7ECC5CC3" w14:textId="77777777" w:rsidR="002916D1" w:rsidRPr="00B31B51" w:rsidRDefault="002916D1" w:rsidP="005D3486">
            <w:pPr>
              <w:spacing w:after="0"/>
              <w:rPr>
                <w:rFonts w:ascii="Times New Roman" w:hAnsi="Times New Roman" w:cs="Times New Roman"/>
                <w:color w:val="000000"/>
                <w:sz w:val="18"/>
                <w:szCs w:val="18"/>
              </w:rPr>
            </w:pPr>
          </w:p>
        </w:tc>
        <w:tc>
          <w:tcPr>
            <w:tcW w:w="3150" w:type="dxa"/>
            <w:shd w:val="clear" w:color="auto" w:fill="auto"/>
            <w:noWrap/>
          </w:tcPr>
          <w:p w14:paraId="010FA07A" w14:textId="60B999D1" w:rsidR="002916D1" w:rsidRPr="00B31B51" w:rsidRDefault="004D03C6" w:rsidP="005D3486">
            <w:pPr>
              <w:spacing w:after="0"/>
              <w:rPr>
                <w:rFonts w:ascii="Times New Roman" w:hAnsi="Times New Roman" w:cs="Times New Roman"/>
                <w:color w:val="000000"/>
                <w:sz w:val="18"/>
                <w:szCs w:val="18"/>
              </w:rPr>
            </w:pPr>
            <w:r w:rsidRPr="00473E45">
              <w:rPr>
                <w:i/>
                <w:iCs/>
                <w:color w:val="000000"/>
                <w:sz w:val="18"/>
              </w:rPr>
              <w:t>(This requirement is the responsibility of the MDAA</w:t>
            </w:r>
            <w:r>
              <w:rPr>
                <w:i/>
                <w:iCs/>
                <w:color w:val="000000"/>
                <w:sz w:val="18"/>
              </w:rPr>
              <w:t xml:space="preserve"> who </w:t>
            </w:r>
            <w:r w:rsidRPr="00473E45">
              <w:rPr>
                <w:i/>
                <w:iCs/>
                <w:color w:val="000000"/>
                <w:sz w:val="18"/>
              </w:rPr>
              <w:t>may ask for P/</w:t>
            </w:r>
            <w:proofErr w:type="spellStart"/>
            <w:r w:rsidRPr="00473E45">
              <w:rPr>
                <w:i/>
                <w:iCs/>
                <w:color w:val="000000"/>
                <w:sz w:val="18"/>
              </w:rPr>
              <w:t>pM</w:t>
            </w:r>
            <w:proofErr w:type="spellEnd"/>
            <w:r w:rsidRPr="00473E45">
              <w:rPr>
                <w:i/>
                <w:iCs/>
                <w:color w:val="000000"/>
                <w:sz w:val="18"/>
              </w:rPr>
              <w:t xml:space="preserve"> assistance.)</w:t>
            </w:r>
          </w:p>
        </w:tc>
        <w:tc>
          <w:tcPr>
            <w:tcW w:w="1350" w:type="dxa"/>
            <w:shd w:val="clear" w:color="auto" w:fill="auto"/>
          </w:tcPr>
          <w:p w14:paraId="4F8C10B5" w14:textId="77777777" w:rsidR="002916D1" w:rsidRPr="00651ACA" w:rsidRDefault="002916D1" w:rsidP="005D3486">
            <w:pPr>
              <w:spacing w:after="0"/>
              <w:rPr>
                <w:color w:val="000000"/>
                <w:sz w:val="18"/>
              </w:rPr>
            </w:pPr>
          </w:p>
        </w:tc>
      </w:tr>
      <w:tr w:rsidR="002916D1" w:rsidRPr="00BC2921" w14:paraId="06191FB8" w14:textId="77777777" w:rsidTr="00B227B6">
        <w:tblPrEx>
          <w:tblLook w:val="04A0" w:firstRow="1" w:lastRow="0" w:firstColumn="1" w:lastColumn="0" w:noHBand="0" w:noVBand="1"/>
        </w:tblPrEx>
        <w:tc>
          <w:tcPr>
            <w:tcW w:w="918" w:type="dxa"/>
            <w:shd w:val="clear" w:color="auto" w:fill="auto"/>
            <w:noWrap/>
          </w:tcPr>
          <w:p w14:paraId="33DACFB1" w14:textId="77777777" w:rsidR="002916D1" w:rsidRPr="00B31B51" w:rsidRDefault="002916D1" w:rsidP="005D3486">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2.4.1.1</w:t>
            </w:r>
          </w:p>
        </w:tc>
        <w:tc>
          <w:tcPr>
            <w:tcW w:w="4410" w:type="dxa"/>
            <w:shd w:val="clear" w:color="auto" w:fill="auto"/>
            <w:noWrap/>
          </w:tcPr>
          <w:p w14:paraId="6C5E94C9" w14:textId="77777777" w:rsidR="002916D1" w:rsidRPr="00B31B51" w:rsidRDefault="002916D1" w:rsidP="005D3486">
            <w:pPr>
              <w:spacing w:after="0"/>
              <w:rPr>
                <w:rFonts w:ascii="Times New Roman" w:hAnsi="Times New Roman" w:cs="Times New Roman"/>
                <w:color w:val="000000"/>
                <w:sz w:val="18"/>
                <w:szCs w:val="18"/>
              </w:rPr>
            </w:pPr>
            <w:r w:rsidRPr="00B31B51">
              <w:rPr>
                <w:rFonts w:ascii="Times New Roman" w:hAnsi="Times New Roman" w:cs="Times New Roman"/>
                <w:sz w:val="18"/>
                <w:szCs w:val="18"/>
              </w:rPr>
              <w:t xml:space="preserve">The Decision Memorandum shall describe the constraints and parameters within which the Agency, the program manager, and the project manager will operate; the extent to which changes in plans may be made without additional approval; any additional actions that came out of the KDP; and the supporting data (i.e., the cost and schedule datasheet) that provide further details. </w:t>
            </w:r>
          </w:p>
        </w:tc>
        <w:tc>
          <w:tcPr>
            <w:tcW w:w="967" w:type="dxa"/>
            <w:shd w:val="clear" w:color="auto" w:fill="auto"/>
          </w:tcPr>
          <w:p w14:paraId="037EDAE9" w14:textId="77777777" w:rsidR="002916D1" w:rsidRPr="00B31B51" w:rsidRDefault="002916D1" w:rsidP="005D3486">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34A0C1BC" w14:textId="77777777" w:rsidR="002916D1" w:rsidRPr="00B31B51" w:rsidRDefault="002916D1" w:rsidP="005D3486">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16351FC4" w14:textId="77777777" w:rsidR="002916D1" w:rsidRPr="00B31B51" w:rsidRDefault="002916D1" w:rsidP="005D3486">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0F106D36" w14:textId="77777777" w:rsidR="002916D1" w:rsidRPr="00B31B51" w:rsidRDefault="002916D1" w:rsidP="005D3486">
            <w:pPr>
              <w:spacing w:after="0"/>
              <w:jc w:val="center"/>
              <w:rPr>
                <w:rFonts w:ascii="Times New Roman" w:hAnsi="Times New Roman" w:cs="Times New Roman"/>
                <w:color w:val="000000"/>
                <w:sz w:val="18"/>
                <w:szCs w:val="18"/>
              </w:rPr>
            </w:pPr>
          </w:p>
        </w:tc>
        <w:tc>
          <w:tcPr>
            <w:tcW w:w="540" w:type="dxa"/>
            <w:shd w:val="clear" w:color="auto" w:fill="auto"/>
            <w:noWrap/>
          </w:tcPr>
          <w:p w14:paraId="043A5D47" w14:textId="77777777" w:rsidR="002916D1" w:rsidRPr="00B31B51" w:rsidRDefault="002916D1" w:rsidP="005D3486">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4E192A29" w14:textId="77777777" w:rsidR="002916D1" w:rsidRPr="00B31B51" w:rsidRDefault="002916D1" w:rsidP="005D3486">
            <w:pPr>
              <w:spacing w:after="0"/>
              <w:rPr>
                <w:rFonts w:ascii="Times New Roman" w:hAnsi="Times New Roman" w:cs="Times New Roman"/>
                <w:color w:val="000000"/>
                <w:sz w:val="18"/>
                <w:szCs w:val="18"/>
              </w:rPr>
            </w:pPr>
          </w:p>
        </w:tc>
        <w:tc>
          <w:tcPr>
            <w:tcW w:w="3150" w:type="dxa"/>
            <w:shd w:val="clear" w:color="auto" w:fill="auto"/>
            <w:noWrap/>
          </w:tcPr>
          <w:p w14:paraId="367337AB" w14:textId="77777777" w:rsidR="002916D1" w:rsidRPr="00B31B51" w:rsidRDefault="002916D1" w:rsidP="005D3486">
            <w:pPr>
              <w:spacing w:after="0"/>
              <w:rPr>
                <w:rFonts w:ascii="Times New Roman" w:hAnsi="Times New Roman" w:cs="Times New Roman"/>
                <w:color w:val="000000"/>
                <w:sz w:val="18"/>
                <w:szCs w:val="18"/>
              </w:rPr>
            </w:pPr>
          </w:p>
        </w:tc>
        <w:tc>
          <w:tcPr>
            <w:tcW w:w="1350" w:type="dxa"/>
            <w:shd w:val="clear" w:color="auto" w:fill="auto"/>
          </w:tcPr>
          <w:p w14:paraId="7D2B6D9D" w14:textId="77777777" w:rsidR="002916D1" w:rsidRPr="00651ACA" w:rsidRDefault="002916D1" w:rsidP="005D3486">
            <w:pPr>
              <w:spacing w:after="0"/>
              <w:rPr>
                <w:color w:val="000000"/>
                <w:sz w:val="18"/>
              </w:rPr>
            </w:pPr>
          </w:p>
        </w:tc>
      </w:tr>
      <w:tr w:rsidR="002916D1" w:rsidRPr="00BC2921" w14:paraId="5AD839F2" w14:textId="77777777" w:rsidTr="00B227B6">
        <w:tblPrEx>
          <w:tblLook w:val="04A0" w:firstRow="1" w:lastRow="0" w:firstColumn="1" w:lastColumn="0" w:noHBand="0" w:noVBand="1"/>
        </w:tblPrEx>
        <w:tc>
          <w:tcPr>
            <w:tcW w:w="918" w:type="dxa"/>
            <w:shd w:val="clear" w:color="auto" w:fill="auto"/>
            <w:noWrap/>
          </w:tcPr>
          <w:p w14:paraId="0CE276BE" w14:textId="77777777" w:rsidR="002916D1" w:rsidRPr="00B31B51" w:rsidRDefault="002916D1" w:rsidP="005D3486">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2.4.1.2</w:t>
            </w:r>
          </w:p>
        </w:tc>
        <w:tc>
          <w:tcPr>
            <w:tcW w:w="4410" w:type="dxa"/>
            <w:shd w:val="clear" w:color="auto" w:fill="auto"/>
            <w:noWrap/>
          </w:tcPr>
          <w:p w14:paraId="66F20088" w14:textId="77777777" w:rsidR="002916D1" w:rsidRPr="00B31B51" w:rsidRDefault="002916D1" w:rsidP="005D3486">
            <w:pPr>
              <w:spacing w:after="0"/>
              <w:rPr>
                <w:rFonts w:ascii="Times New Roman" w:hAnsi="Times New Roman" w:cs="Times New Roman"/>
                <w:sz w:val="18"/>
                <w:szCs w:val="18"/>
              </w:rPr>
            </w:pPr>
            <w:r w:rsidRPr="00B31B51">
              <w:rPr>
                <w:rFonts w:ascii="Times New Roman" w:hAnsi="Times New Roman" w:cs="Times New Roman"/>
                <w:sz w:val="18"/>
                <w:szCs w:val="18"/>
              </w:rPr>
              <w:t>A divergence from the Management Agreement that any party identifies as significant shall be accompanied by an amendment to the Decision Memorandum.</w:t>
            </w:r>
          </w:p>
        </w:tc>
        <w:tc>
          <w:tcPr>
            <w:tcW w:w="967" w:type="dxa"/>
            <w:shd w:val="clear" w:color="auto" w:fill="auto"/>
          </w:tcPr>
          <w:p w14:paraId="6D0B535F" w14:textId="77777777" w:rsidR="002916D1" w:rsidRPr="00B31B51" w:rsidRDefault="002916D1" w:rsidP="005D3486">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668A47EA" w14:textId="77777777" w:rsidR="002916D1" w:rsidRPr="00B31B51" w:rsidRDefault="002916D1" w:rsidP="005D3486">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61F5C521" w14:textId="77777777" w:rsidR="002916D1" w:rsidRPr="00B31B51" w:rsidRDefault="002916D1" w:rsidP="005D3486">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2C987D1F" w14:textId="77777777" w:rsidR="002916D1" w:rsidRPr="00B31B51" w:rsidRDefault="002916D1" w:rsidP="005D3486">
            <w:pPr>
              <w:spacing w:after="0"/>
              <w:jc w:val="center"/>
              <w:rPr>
                <w:rFonts w:ascii="Times New Roman" w:hAnsi="Times New Roman" w:cs="Times New Roman"/>
                <w:color w:val="000000"/>
                <w:sz w:val="18"/>
                <w:szCs w:val="18"/>
              </w:rPr>
            </w:pPr>
          </w:p>
        </w:tc>
        <w:tc>
          <w:tcPr>
            <w:tcW w:w="540" w:type="dxa"/>
            <w:shd w:val="clear" w:color="auto" w:fill="auto"/>
            <w:noWrap/>
          </w:tcPr>
          <w:p w14:paraId="7104EAF2" w14:textId="77777777" w:rsidR="002916D1" w:rsidRPr="00B31B51" w:rsidRDefault="002916D1" w:rsidP="005D3486">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64B63A33" w14:textId="77777777" w:rsidR="002916D1" w:rsidRPr="00B31B51" w:rsidRDefault="002916D1" w:rsidP="005D3486">
            <w:pPr>
              <w:spacing w:after="0"/>
              <w:rPr>
                <w:rFonts w:ascii="Times New Roman" w:hAnsi="Times New Roman" w:cs="Times New Roman"/>
                <w:color w:val="000000"/>
                <w:sz w:val="18"/>
                <w:szCs w:val="18"/>
              </w:rPr>
            </w:pPr>
          </w:p>
        </w:tc>
        <w:tc>
          <w:tcPr>
            <w:tcW w:w="3150" w:type="dxa"/>
            <w:shd w:val="clear" w:color="auto" w:fill="auto"/>
            <w:noWrap/>
          </w:tcPr>
          <w:p w14:paraId="3DE3B322" w14:textId="77777777" w:rsidR="002916D1" w:rsidRPr="00B31B51" w:rsidRDefault="002916D1" w:rsidP="005D3486">
            <w:pPr>
              <w:spacing w:after="0"/>
              <w:rPr>
                <w:rFonts w:ascii="Times New Roman" w:hAnsi="Times New Roman" w:cs="Times New Roman"/>
                <w:color w:val="000000"/>
                <w:sz w:val="18"/>
                <w:szCs w:val="18"/>
              </w:rPr>
            </w:pPr>
          </w:p>
        </w:tc>
        <w:tc>
          <w:tcPr>
            <w:tcW w:w="1350" w:type="dxa"/>
            <w:shd w:val="clear" w:color="auto" w:fill="auto"/>
          </w:tcPr>
          <w:p w14:paraId="635BFBD0" w14:textId="77777777" w:rsidR="002916D1" w:rsidRPr="00651ACA" w:rsidRDefault="002916D1" w:rsidP="005D3486">
            <w:pPr>
              <w:spacing w:after="0"/>
              <w:rPr>
                <w:color w:val="000000"/>
                <w:sz w:val="18"/>
              </w:rPr>
            </w:pPr>
          </w:p>
        </w:tc>
      </w:tr>
      <w:tr w:rsidR="002916D1" w:rsidRPr="00BC2921" w14:paraId="76165CDE" w14:textId="77777777" w:rsidTr="00B227B6">
        <w:tblPrEx>
          <w:tblLook w:val="04A0" w:firstRow="1" w:lastRow="0" w:firstColumn="1" w:lastColumn="0" w:noHBand="0" w:noVBand="1"/>
        </w:tblPrEx>
        <w:tc>
          <w:tcPr>
            <w:tcW w:w="918" w:type="dxa"/>
            <w:shd w:val="clear" w:color="auto" w:fill="auto"/>
            <w:noWrap/>
          </w:tcPr>
          <w:p w14:paraId="3433DB85" w14:textId="77777777" w:rsidR="002916D1" w:rsidRPr="00B31B51" w:rsidRDefault="002916D1" w:rsidP="005D3486">
            <w:pPr>
              <w:spacing w:after="0"/>
              <w:rPr>
                <w:rFonts w:ascii="Times New Roman" w:hAnsi="Times New Roman" w:cs="Times New Roman"/>
                <w:color w:val="000000"/>
                <w:sz w:val="18"/>
                <w:szCs w:val="18"/>
              </w:rPr>
            </w:pPr>
            <w:r w:rsidRPr="00B31B51">
              <w:rPr>
                <w:rFonts w:ascii="Times New Roman" w:hAnsi="Times New Roman" w:cs="Times New Roman"/>
                <w:sz w:val="18"/>
                <w:szCs w:val="18"/>
              </w:rPr>
              <w:br w:type="page"/>
            </w:r>
            <w:r w:rsidRPr="00B31B51">
              <w:rPr>
                <w:rFonts w:ascii="Times New Roman" w:hAnsi="Times New Roman" w:cs="Times New Roman"/>
                <w:color w:val="000000"/>
                <w:sz w:val="18"/>
                <w:szCs w:val="18"/>
              </w:rPr>
              <w:t>2.4.1.3</w:t>
            </w:r>
          </w:p>
        </w:tc>
        <w:tc>
          <w:tcPr>
            <w:tcW w:w="4410" w:type="dxa"/>
            <w:shd w:val="clear" w:color="auto" w:fill="auto"/>
            <w:noWrap/>
          </w:tcPr>
          <w:p w14:paraId="447958A7" w14:textId="77777777" w:rsidR="002916D1" w:rsidRPr="00B31B51" w:rsidRDefault="002916D1" w:rsidP="005D3486">
            <w:pPr>
              <w:spacing w:after="0"/>
              <w:rPr>
                <w:rFonts w:ascii="Times New Roman" w:hAnsi="Times New Roman" w:cs="Times New Roman"/>
                <w:color w:val="000000"/>
                <w:sz w:val="18"/>
                <w:szCs w:val="18"/>
              </w:rPr>
            </w:pPr>
            <w:r w:rsidRPr="00B31B51">
              <w:rPr>
                <w:rFonts w:ascii="Times New Roman" w:hAnsi="Times New Roman" w:cs="Times New Roman"/>
                <w:sz w:val="18"/>
                <w:szCs w:val="18"/>
              </w:rPr>
              <w:t xml:space="preserve">During Formulation, the Decision Memorandum shall establish a target LCC or initial capability cost range (and schedule range, if applicable) as well as the Management Agreement addressing the schedule and resources required to complete Formulation. </w:t>
            </w:r>
          </w:p>
        </w:tc>
        <w:tc>
          <w:tcPr>
            <w:tcW w:w="967" w:type="dxa"/>
            <w:shd w:val="clear" w:color="auto" w:fill="auto"/>
          </w:tcPr>
          <w:p w14:paraId="7E4AE89D" w14:textId="77777777" w:rsidR="002916D1" w:rsidRPr="00B31B51" w:rsidRDefault="002916D1" w:rsidP="005D3486">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OCFO-SID</w:t>
            </w:r>
          </w:p>
        </w:tc>
        <w:tc>
          <w:tcPr>
            <w:tcW w:w="653" w:type="dxa"/>
            <w:shd w:val="clear" w:color="auto" w:fill="auto"/>
          </w:tcPr>
          <w:p w14:paraId="1ACAC919" w14:textId="77777777" w:rsidR="002916D1" w:rsidRPr="00B31B51" w:rsidRDefault="002916D1" w:rsidP="005D3486">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70917382" w14:textId="77777777" w:rsidR="002916D1" w:rsidRPr="00B31B51" w:rsidRDefault="002916D1" w:rsidP="005D3486">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1709419C" w14:textId="77777777" w:rsidR="002916D1" w:rsidRPr="00B31B51" w:rsidRDefault="002916D1" w:rsidP="005D3486">
            <w:pPr>
              <w:spacing w:after="0"/>
              <w:jc w:val="center"/>
              <w:rPr>
                <w:rFonts w:ascii="Times New Roman" w:hAnsi="Times New Roman" w:cs="Times New Roman"/>
                <w:color w:val="000000"/>
                <w:sz w:val="18"/>
                <w:szCs w:val="18"/>
              </w:rPr>
            </w:pPr>
          </w:p>
        </w:tc>
        <w:tc>
          <w:tcPr>
            <w:tcW w:w="540" w:type="dxa"/>
            <w:shd w:val="clear" w:color="auto" w:fill="auto"/>
            <w:noWrap/>
          </w:tcPr>
          <w:p w14:paraId="5926A90E" w14:textId="77777777" w:rsidR="002916D1" w:rsidRPr="00B31B51" w:rsidRDefault="002916D1" w:rsidP="005D3486">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3B305E72" w14:textId="77777777" w:rsidR="002916D1" w:rsidRPr="00B31B51" w:rsidRDefault="002916D1" w:rsidP="005D3486">
            <w:pPr>
              <w:spacing w:after="0"/>
              <w:rPr>
                <w:rFonts w:ascii="Times New Roman" w:hAnsi="Times New Roman" w:cs="Times New Roman"/>
                <w:color w:val="000000"/>
                <w:sz w:val="18"/>
                <w:szCs w:val="18"/>
              </w:rPr>
            </w:pPr>
          </w:p>
        </w:tc>
        <w:tc>
          <w:tcPr>
            <w:tcW w:w="3150" w:type="dxa"/>
            <w:shd w:val="clear" w:color="auto" w:fill="auto"/>
            <w:noWrap/>
          </w:tcPr>
          <w:p w14:paraId="49A40585" w14:textId="77777777" w:rsidR="002916D1" w:rsidRPr="00B31B51" w:rsidRDefault="002916D1" w:rsidP="005D3486">
            <w:pPr>
              <w:spacing w:after="0"/>
              <w:rPr>
                <w:rFonts w:ascii="Times New Roman" w:hAnsi="Times New Roman" w:cs="Times New Roman"/>
                <w:color w:val="000000"/>
                <w:sz w:val="18"/>
                <w:szCs w:val="18"/>
              </w:rPr>
            </w:pPr>
          </w:p>
        </w:tc>
        <w:tc>
          <w:tcPr>
            <w:tcW w:w="1350" w:type="dxa"/>
            <w:shd w:val="clear" w:color="auto" w:fill="auto"/>
          </w:tcPr>
          <w:p w14:paraId="34748B72" w14:textId="77777777" w:rsidR="002916D1" w:rsidRPr="00651ACA" w:rsidRDefault="002916D1" w:rsidP="005D3486">
            <w:pPr>
              <w:spacing w:after="0"/>
              <w:rPr>
                <w:color w:val="000000"/>
                <w:sz w:val="18"/>
              </w:rPr>
            </w:pPr>
          </w:p>
        </w:tc>
      </w:tr>
      <w:tr w:rsidR="00CF515E" w:rsidRPr="00BC2921" w14:paraId="02216D18" w14:textId="77777777" w:rsidTr="00CF515E">
        <w:tblPrEx>
          <w:tblLook w:val="04A0" w:firstRow="1" w:lastRow="0" w:firstColumn="1" w:lastColumn="0" w:noHBand="0" w:noVBand="1"/>
        </w:tblPrEx>
        <w:tc>
          <w:tcPr>
            <w:tcW w:w="918" w:type="dxa"/>
            <w:shd w:val="clear" w:color="auto" w:fill="E7E6E6" w:themeFill="background2"/>
            <w:noWrap/>
          </w:tcPr>
          <w:p w14:paraId="52F5A34A" w14:textId="77777777" w:rsidR="00CF515E" w:rsidRPr="00B31B51" w:rsidRDefault="00CF515E" w:rsidP="00CF515E">
            <w:pPr>
              <w:spacing w:after="0"/>
              <w:rPr>
                <w:rFonts w:ascii="Times New Roman" w:hAnsi="Times New Roman" w:cs="Times New Roman"/>
                <w:sz w:val="18"/>
                <w:szCs w:val="18"/>
              </w:rPr>
            </w:pPr>
            <w:r w:rsidRPr="00B31B51">
              <w:rPr>
                <w:rFonts w:ascii="Times New Roman" w:hAnsi="Times New Roman" w:cs="Times New Roman"/>
                <w:sz w:val="18"/>
                <w:szCs w:val="18"/>
              </w:rPr>
              <w:t>2.4.1.3 a</w:t>
            </w:r>
          </w:p>
        </w:tc>
        <w:tc>
          <w:tcPr>
            <w:tcW w:w="4410" w:type="dxa"/>
            <w:shd w:val="clear" w:color="auto" w:fill="E7E6E6" w:themeFill="background2"/>
            <w:noWrap/>
          </w:tcPr>
          <w:p w14:paraId="3486246D" w14:textId="77777777" w:rsidR="00CF515E" w:rsidRPr="00B31B51" w:rsidRDefault="00CF515E" w:rsidP="00CF515E">
            <w:pPr>
              <w:spacing w:after="0"/>
              <w:rPr>
                <w:rFonts w:ascii="Times New Roman" w:hAnsi="Times New Roman" w:cs="Times New Roman"/>
                <w:sz w:val="18"/>
                <w:szCs w:val="18"/>
              </w:rPr>
            </w:pPr>
            <w:r w:rsidRPr="00B31B51">
              <w:rPr>
                <w:rFonts w:ascii="Times New Roman" w:hAnsi="Times New Roman" w:cs="Times New Roman"/>
                <w:sz w:val="18"/>
                <w:szCs w:val="18"/>
              </w:rPr>
              <w:t>For single-project programs and projects with a LCC or initial capability cost greater than or equal to $1B, the Decision Memorandum shall establish a high and low value for cost and schedule with the corresponding JCL value at KDP B.</w:t>
            </w:r>
          </w:p>
        </w:tc>
        <w:tc>
          <w:tcPr>
            <w:tcW w:w="967" w:type="dxa"/>
            <w:shd w:val="clear" w:color="auto" w:fill="E7E6E6" w:themeFill="background2"/>
          </w:tcPr>
          <w:p w14:paraId="19303B92" w14:textId="77777777" w:rsidR="00CF515E" w:rsidRPr="00B31B51" w:rsidRDefault="00CF515E" w:rsidP="00CF515E">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OCFO-SID</w:t>
            </w:r>
          </w:p>
        </w:tc>
        <w:tc>
          <w:tcPr>
            <w:tcW w:w="653" w:type="dxa"/>
            <w:shd w:val="clear" w:color="auto" w:fill="E7E6E6" w:themeFill="background2"/>
          </w:tcPr>
          <w:p w14:paraId="6A6A1EF0" w14:textId="77777777" w:rsidR="00CF515E" w:rsidRPr="00B31B51" w:rsidRDefault="00CF515E" w:rsidP="00CF515E">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E7E6E6" w:themeFill="background2"/>
            <w:noWrap/>
          </w:tcPr>
          <w:p w14:paraId="0431C14C" w14:textId="77777777" w:rsidR="00CF515E" w:rsidRPr="00B31B51" w:rsidRDefault="00CF515E" w:rsidP="00CF515E">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E7E6E6" w:themeFill="background2"/>
            <w:noWrap/>
          </w:tcPr>
          <w:p w14:paraId="03D12780" w14:textId="77777777" w:rsidR="00CF515E" w:rsidRPr="00B31B51" w:rsidRDefault="00CF515E" w:rsidP="00CF515E">
            <w:pPr>
              <w:spacing w:after="0"/>
              <w:jc w:val="center"/>
              <w:rPr>
                <w:rFonts w:ascii="Times New Roman" w:hAnsi="Times New Roman" w:cs="Times New Roman"/>
                <w:color w:val="000000"/>
                <w:sz w:val="18"/>
                <w:szCs w:val="18"/>
              </w:rPr>
            </w:pPr>
          </w:p>
        </w:tc>
        <w:tc>
          <w:tcPr>
            <w:tcW w:w="540" w:type="dxa"/>
            <w:shd w:val="clear" w:color="auto" w:fill="E7E6E6" w:themeFill="background2"/>
            <w:noWrap/>
          </w:tcPr>
          <w:p w14:paraId="09E51765" w14:textId="77777777" w:rsidR="00CF515E" w:rsidRPr="00B31B51" w:rsidRDefault="00CF515E" w:rsidP="00CF515E">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E7E6E6" w:themeFill="background2"/>
          </w:tcPr>
          <w:p w14:paraId="34BF3284" w14:textId="77777777" w:rsidR="00CF515E" w:rsidRPr="00B31B51" w:rsidRDefault="00CF515E" w:rsidP="00CF515E">
            <w:pPr>
              <w:spacing w:after="0"/>
              <w:rPr>
                <w:rFonts w:ascii="Times New Roman" w:hAnsi="Times New Roman" w:cs="Times New Roman"/>
                <w:color w:val="000000"/>
                <w:sz w:val="18"/>
                <w:szCs w:val="18"/>
              </w:rPr>
            </w:pPr>
          </w:p>
        </w:tc>
        <w:tc>
          <w:tcPr>
            <w:tcW w:w="3150" w:type="dxa"/>
            <w:shd w:val="clear" w:color="auto" w:fill="E7E6E6" w:themeFill="background2"/>
            <w:noWrap/>
          </w:tcPr>
          <w:p w14:paraId="2601CDF8" w14:textId="49453C88" w:rsidR="00CF515E" w:rsidRPr="00B31B51" w:rsidRDefault="00CF515E" w:rsidP="00CF515E">
            <w:pPr>
              <w:spacing w:after="0"/>
              <w:rPr>
                <w:rFonts w:ascii="Times New Roman" w:hAnsi="Times New Roman" w:cs="Times New Roman"/>
                <w:color w:val="000000"/>
                <w:sz w:val="18"/>
                <w:szCs w:val="18"/>
              </w:rPr>
            </w:pPr>
            <w:r w:rsidRPr="00B44E41">
              <w:rPr>
                <w:i/>
                <w:iCs/>
                <w:sz w:val="18"/>
                <w:szCs w:val="18"/>
              </w:rPr>
              <w:t>Non-Applicable to Tightly Coupled Programs per Pre-Customized Compliance Matrix on Agency Tailoring web site.</w:t>
            </w:r>
          </w:p>
        </w:tc>
        <w:tc>
          <w:tcPr>
            <w:tcW w:w="1350" w:type="dxa"/>
            <w:shd w:val="clear" w:color="auto" w:fill="E7E6E6" w:themeFill="background2"/>
          </w:tcPr>
          <w:p w14:paraId="2E4758AB" w14:textId="77777777" w:rsidR="00CF515E" w:rsidRPr="00651ACA" w:rsidRDefault="00CF515E" w:rsidP="00CF515E">
            <w:pPr>
              <w:spacing w:after="0"/>
              <w:rPr>
                <w:color w:val="000000"/>
                <w:sz w:val="18"/>
              </w:rPr>
            </w:pPr>
          </w:p>
        </w:tc>
      </w:tr>
      <w:tr w:rsidR="00CF515E" w:rsidRPr="00BC2921" w14:paraId="1D707CA0" w14:textId="77777777" w:rsidTr="00CF515E">
        <w:tblPrEx>
          <w:tblLook w:val="04A0" w:firstRow="1" w:lastRow="0" w:firstColumn="1" w:lastColumn="0" w:noHBand="0" w:noVBand="1"/>
        </w:tblPrEx>
        <w:tc>
          <w:tcPr>
            <w:tcW w:w="918" w:type="dxa"/>
            <w:shd w:val="clear" w:color="auto" w:fill="E7E6E6" w:themeFill="background2"/>
            <w:noWrap/>
          </w:tcPr>
          <w:p w14:paraId="5762E472" w14:textId="77777777" w:rsidR="00CF515E" w:rsidRPr="00B31B51" w:rsidRDefault="00CF515E" w:rsidP="00CF515E">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2.4.1.5</w:t>
            </w:r>
          </w:p>
        </w:tc>
        <w:tc>
          <w:tcPr>
            <w:tcW w:w="4410" w:type="dxa"/>
            <w:shd w:val="clear" w:color="auto" w:fill="E7E6E6" w:themeFill="background2"/>
            <w:noWrap/>
          </w:tcPr>
          <w:p w14:paraId="07E2C223" w14:textId="77777777" w:rsidR="00CF515E" w:rsidRPr="00B31B51" w:rsidRDefault="00CF515E" w:rsidP="00CF515E">
            <w:pPr>
              <w:spacing w:after="0"/>
              <w:rPr>
                <w:rFonts w:ascii="Times New Roman" w:hAnsi="Times New Roman" w:cs="Times New Roman"/>
                <w:color w:val="000000"/>
                <w:sz w:val="18"/>
                <w:szCs w:val="18"/>
              </w:rPr>
            </w:pPr>
            <w:r w:rsidRPr="00B31B51">
              <w:rPr>
                <w:rFonts w:ascii="Times New Roman" w:hAnsi="Times New Roman" w:cs="Times New Roman"/>
                <w:sz w:val="18"/>
                <w:szCs w:val="18"/>
              </w:rPr>
              <w:t>All single-project program managers and project managers shall document the Agency’s LCC estimate or initial capability cost estimate and other parameters in the Decision Memorandum for Implementation (KDP C), and this becomes the ABC.</w:t>
            </w:r>
          </w:p>
        </w:tc>
        <w:tc>
          <w:tcPr>
            <w:tcW w:w="967" w:type="dxa"/>
            <w:shd w:val="clear" w:color="auto" w:fill="E7E6E6" w:themeFill="background2"/>
          </w:tcPr>
          <w:p w14:paraId="213E5F3B" w14:textId="77777777" w:rsidR="00CF515E" w:rsidRPr="00B31B51" w:rsidRDefault="00CF515E" w:rsidP="00CF515E">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E7E6E6" w:themeFill="background2"/>
          </w:tcPr>
          <w:p w14:paraId="70D81BD8" w14:textId="77777777" w:rsidR="00CF515E" w:rsidRPr="00B31B51" w:rsidRDefault="00CF515E" w:rsidP="00CF515E">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No</w:t>
            </w:r>
          </w:p>
        </w:tc>
        <w:tc>
          <w:tcPr>
            <w:tcW w:w="540" w:type="dxa"/>
            <w:shd w:val="clear" w:color="auto" w:fill="E7E6E6" w:themeFill="background2"/>
            <w:noWrap/>
          </w:tcPr>
          <w:p w14:paraId="2DB11D43" w14:textId="77777777" w:rsidR="00CF515E" w:rsidRPr="00B31B51" w:rsidRDefault="00CF515E" w:rsidP="00CF515E">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E7E6E6" w:themeFill="background2"/>
            <w:noWrap/>
          </w:tcPr>
          <w:p w14:paraId="7EBC6D7A" w14:textId="77777777" w:rsidR="00CF515E" w:rsidRPr="00B31B51" w:rsidRDefault="00CF515E" w:rsidP="00CF515E">
            <w:pPr>
              <w:spacing w:after="0"/>
              <w:jc w:val="center"/>
              <w:rPr>
                <w:rFonts w:ascii="Times New Roman" w:hAnsi="Times New Roman" w:cs="Times New Roman"/>
                <w:color w:val="000000"/>
                <w:sz w:val="18"/>
                <w:szCs w:val="18"/>
              </w:rPr>
            </w:pPr>
          </w:p>
        </w:tc>
        <w:tc>
          <w:tcPr>
            <w:tcW w:w="540" w:type="dxa"/>
            <w:shd w:val="clear" w:color="auto" w:fill="E7E6E6" w:themeFill="background2"/>
            <w:noWrap/>
          </w:tcPr>
          <w:p w14:paraId="1DC0CEDE" w14:textId="77777777" w:rsidR="00CF515E" w:rsidRPr="00B31B51" w:rsidRDefault="00CF515E" w:rsidP="00CF515E">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E7E6E6" w:themeFill="background2"/>
          </w:tcPr>
          <w:p w14:paraId="08CCE3B5" w14:textId="77777777" w:rsidR="00CF515E" w:rsidRPr="00B31B51" w:rsidRDefault="00CF515E" w:rsidP="00CF515E">
            <w:pPr>
              <w:spacing w:after="0"/>
              <w:rPr>
                <w:rFonts w:ascii="Times New Roman" w:hAnsi="Times New Roman" w:cs="Times New Roman"/>
                <w:color w:val="000000"/>
                <w:sz w:val="18"/>
                <w:szCs w:val="18"/>
              </w:rPr>
            </w:pPr>
          </w:p>
        </w:tc>
        <w:tc>
          <w:tcPr>
            <w:tcW w:w="3150" w:type="dxa"/>
            <w:shd w:val="clear" w:color="auto" w:fill="E7E6E6" w:themeFill="background2"/>
            <w:noWrap/>
          </w:tcPr>
          <w:p w14:paraId="37484E0D" w14:textId="0030072D" w:rsidR="00CF515E" w:rsidRPr="00B31B51" w:rsidRDefault="00CF515E" w:rsidP="00CF515E">
            <w:pPr>
              <w:spacing w:after="0"/>
              <w:rPr>
                <w:rFonts w:ascii="Times New Roman" w:hAnsi="Times New Roman" w:cs="Times New Roman"/>
                <w:color w:val="000000"/>
                <w:sz w:val="18"/>
                <w:szCs w:val="18"/>
              </w:rPr>
            </w:pPr>
            <w:r w:rsidRPr="00B44E41">
              <w:rPr>
                <w:i/>
                <w:iCs/>
                <w:sz w:val="18"/>
                <w:szCs w:val="18"/>
              </w:rPr>
              <w:t>Non-Applicable to Tightly Coupled Programs per Pre-Customized Compliance Matrix on Agency Tailoring web site.</w:t>
            </w:r>
          </w:p>
        </w:tc>
        <w:tc>
          <w:tcPr>
            <w:tcW w:w="1350" w:type="dxa"/>
            <w:shd w:val="clear" w:color="auto" w:fill="E7E6E6" w:themeFill="background2"/>
          </w:tcPr>
          <w:p w14:paraId="6BE72482" w14:textId="77777777" w:rsidR="00CF515E" w:rsidRPr="00651ACA" w:rsidRDefault="00CF515E" w:rsidP="00CF515E">
            <w:pPr>
              <w:spacing w:after="0"/>
              <w:rPr>
                <w:color w:val="000000"/>
                <w:sz w:val="18"/>
              </w:rPr>
            </w:pPr>
          </w:p>
        </w:tc>
      </w:tr>
      <w:tr w:rsidR="00CF515E" w:rsidRPr="00BC2921" w14:paraId="3A8FA9AB" w14:textId="77777777" w:rsidTr="00CF515E">
        <w:tblPrEx>
          <w:tblLook w:val="04A0" w:firstRow="1" w:lastRow="0" w:firstColumn="1" w:lastColumn="0" w:noHBand="0" w:noVBand="1"/>
        </w:tblPrEx>
        <w:tc>
          <w:tcPr>
            <w:tcW w:w="918" w:type="dxa"/>
            <w:shd w:val="clear" w:color="auto" w:fill="E7E6E6" w:themeFill="background2"/>
            <w:noWrap/>
          </w:tcPr>
          <w:p w14:paraId="7F69C117" w14:textId="77777777" w:rsidR="00CF515E" w:rsidRPr="00B31B51" w:rsidRDefault="00CF515E" w:rsidP="00CF515E">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2.4.1.5.a</w:t>
            </w:r>
          </w:p>
        </w:tc>
        <w:tc>
          <w:tcPr>
            <w:tcW w:w="4410" w:type="dxa"/>
            <w:shd w:val="clear" w:color="auto" w:fill="E7E6E6" w:themeFill="background2"/>
            <w:noWrap/>
          </w:tcPr>
          <w:p w14:paraId="17218DB0" w14:textId="77777777" w:rsidR="00CF515E" w:rsidRPr="00B31B51" w:rsidRDefault="00CF515E" w:rsidP="00CF515E">
            <w:pPr>
              <w:pStyle w:val="Heading4"/>
              <w:numPr>
                <w:ilvl w:val="0"/>
                <w:numId w:val="0"/>
              </w:numPr>
              <w:tabs>
                <w:tab w:val="clear" w:pos="979"/>
                <w:tab w:val="left" w:pos="900"/>
              </w:tabs>
              <w:spacing w:after="0"/>
              <w:rPr>
                <w:rFonts w:cs="Times New Roman"/>
                <w:color w:val="auto"/>
                <w:sz w:val="18"/>
                <w:szCs w:val="18"/>
              </w:rPr>
            </w:pPr>
            <w:r w:rsidRPr="00B31B51">
              <w:rPr>
                <w:rFonts w:cs="Times New Roman"/>
                <w:sz w:val="18"/>
                <w:szCs w:val="18"/>
              </w:rPr>
              <w:t xml:space="preserve">For all single-project programs and projects with a definite Phase E end point, the Agency’s </w:t>
            </w:r>
            <w:r w:rsidRPr="00B31B51">
              <w:rPr>
                <w:rFonts w:cs="Times New Roman"/>
                <w:color w:val="auto"/>
                <w:sz w:val="18"/>
                <w:szCs w:val="18"/>
              </w:rPr>
              <w:t>LCC estimate and other parameters shall become the ABC.</w:t>
            </w:r>
          </w:p>
        </w:tc>
        <w:tc>
          <w:tcPr>
            <w:tcW w:w="967" w:type="dxa"/>
            <w:shd w:val="clear" w:color="auto" w:fill="E7E6E6" w:themeFill="background2"/>
          </w:tcPr>
          <w:p w14:paraId="7D455600" w14:textId="77777777" w:rsidR="00CF515E" w:rsidRPr="00B31B51" w:rsidRDefault="00CF515E" w:rsidP="00CF515E">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NASA AA</w:t>
            </w:r>
          </w:p>
        </w:tc>
        <w:tc>
          <w:tcPr>
            <w:tcW w:w="653" w:type="dxa"/>
            <w:shd w:val="clear" w:color="auto" w:fill="E7E6E6" w:themeFill="background2"/>
          </w:tcPr>
          <w:p w14:paraId="68013FA0" w14:textId="77777777" w:rsidR="00CF515E" w:rsidRPr="00B31B51" w:rsidRDefault="00CF515E" w:rsidP="00CF515E">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E7E6E6" w:themeFill="background2"/>
            <w:noWrap/>
          </w:tcPr>
          <w:p w14:paraId="12F2C042" w14:textId="77777777" w:rsidR="00CF515E" w:rsidRPr="00B31B51" w:rsidRDefault="00CF515E" w:rsidP="00CF515E">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E7E6E6" w:themeFill="background2"/>
            <w:noWrap/>
          </w:tcPr>
          <w:p w14:paraId="05C6635F" w14:textId="77777777" w:rsidR="00CF515E" w:rsidRPr="00B31B51" w:rsidRDefault="00CF515E" w:rsidP="00CF515E">
            <w:pPr>
              <w:spacing w:after="0"/>
              <w:jc w:val="center"/>
              <w:rPr>
                <w:rFonts w:ascii="Times New Roman" w:hAnsi="Times New Roman" w:cs="Times New Roman"/>
                <w:color w:val="000000"/>
                <w:sz w:val="18"/>
                <w:szCs w:val="18"/>
              </w:rPr>
            </w:pPr>
          </w:p>
        </w:tc>
        <w:tc>
          <w:tcPr>
            <w:tcW w:w="540" w:type="dxa"/>
            <w:shd w:val="clear" w:color="auto" w:fill="E7E6E6" w:themeFill="background2"/>
            <w:noWrap/>
          </w:tcPr>
          <w:p w14:paraId="26DEDA40" w14:textId="77777777" w:rsidR="00CF515E" w:rsidRPr="00B31B51" w:rsidRDefault="00CF515E" w:rsidP="00CF515E">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E7E6E6" w:themeFill="background2"/>
          </w:tcPr>
          <w:p w14:paraId="4E679F91" w14:textId="77777777" w:rsidR="00CF515E" w:rsidRPr="00B31B51" w:rsidRDefault="00CF515E" w:rsidP="00CF515E">
            <w:pPr>
              <w:spacing w:after="0"/>
              <w:rPr>
                <w:rFonts w:ascii="Times New Roman" w:hAnsi="Times New Roman" w:cs="Times New Roman"/>
                <w:color w:val="000000"/>
                <w:sz w:val="18"/>
                <w:szCs w:val="18"/>
              </w:rPr>
            </w:pPr>
          </w:p>
        </w:tc>
        <w:tc>
          <w:tcPr>
            <w:tcW w:w="3150" w:type="dxa"/>
            <w:shd w:val="clear" w:color="auto" w:fill="E7E6E6" w:themeFill="background2"/>
            <w:noWrap/>
          </w:tcPr>
          <w:p w14:paraId="7861611A" w14:textId="4D8FEDB0" w:rsidR="00CF515E" w:rsidRPr="00B31B51" w:rsidRDefault="00CF515E" w:rsidP="00CF515E">
            <w:pPr>
              <w:spacing w:after="0"/>
              <w:rPr>
                <w:rFonts w:ascii="Times New Roman" w:hAnsi="Times New Roman" w:cs="Times New Roman"/>
                <w:color w:val="000000"/>
                <w:sz w:val="18"/>
                <w:szCs w:val="18"/>
              </w:rPr>
            </w:pPr>
            <w:r w:rsidRPr="00B44E41">
              <w:rPr>
                <w:i/>
                <w:iCs/>
                <w:sz w:val="18"/>
                <w:szCs w:val="18"/>
              </w:rPr>
              <w:t>Non-Applicable to Tightly Coupled Programs per Pre-Customized Compliance Matrix on Agency Tailoring web site.</w:t>
            </w:r>
          </w:p>
        </w:tc>
        <w:tc>
          <w:tcPr>
            <w:tcW w:w="1350" w:type="dxa"/>
            <w:shd w:val="clear" w:color="auto" w:fill="E7E6E6" w:themeFill="background2"/>
          </w:tcPr>
          <w:p w14:paraId="4AD72412" w14:textId="77777777" w:rsidR="00CF515E" w:rsidRPr="00651ACA" w:rsidRDefault="00CF515E" w:rsidP="00CF515E">
            <w:pPr>
              <w:spacing w:after="0"/>
              <w:rPr>
                <w:color w:val="000000"/>
                <w:sz w:val="18"/>
              </w:rPr>
            </w:pPr>
          </w:p>
        </w:tc>
      </w:tr>
      <w:tr w:rsidR="00CF515E" w:rsidRPr="00BC2921" w14:paraId="49E287B6" w14:textId="77777777" w:rsidTr="00CF515E">
        <w:tblPrEx>
          <w:tblLook w:val="04A0" w:firstRow="1" w:lastRow="0" w:firstColumn="1" w:lastColumn="0" w:noHBand="0" w:noVBand="1"/>
        </w:tblPrEx>
        <w:tc>
          <w:tcPr>
            <w:tcW w:w="918" w:type="dxa"/>
            <w:shd w:val="clear" w:color="auto" w:fill="E7E6E6" w:themeFill="background2"/>
            <w:noWrap/>
          </w:tcPr>
          <w:p w14:paraId="346CEAE0" w14:textId="77777777" w:rsidR="00CF515E" w:rsidRPr="00B31B51" w:rsidRDefault="00CF515E" w:rsidP="00CF515E">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lastRenderedPageBreak/>
              <w:t>2.4.1.5.b</w:t>
            </w:r>
          </w:p>
        </w:tc>
        <w:tc>
          <w:tcPr>
            <w:tcW w:w="4410" w:type="dxa"/>
            <w:shd w:val="clear" w:color="auto" w:fill="E7E6E6" w:themeFill="background2"/>
            <w:noWrap/>
          </w:tcPr>
          <w:p w14:paraId="517B607A" w14:textId="77777777" w:rsidR="00CF515E" w:rsidRPr="00B31B51" w:rsidRDefault="00CF515E" w:rsidP="00CF515E">
            <w:pPr>
              <w:pStyle w:val="Heading4"/>
              <w:numPr>
                <w:ilvl w:val="0"/>
                <w:numId w:val="0"/>
              </w:numPr>
              <w:tabs>
                <w:tab w:val="clear" w:pos="979"/>
                <w:tab w:val="left" w:pos="450"/>
              </w:tabs>
              <w:spacing w:after="0"/>
              <w:rPr>
                <w:rFonts w:cs="Times New Roman"/>
                <w:color w:val="auto"/>
                <w:sz w:val="18"/>
                <w:szCs w:val="18"/>
              </w:rPr>
            </w:pPr>
            <w:r w:rsidRPr="00B31B51">
              <w:rPr>
                <w:rFonts w:cs="Times New Roman"/>
                <w:color w:val="auto"/>
                <w:sz w:val="18"/>
                <w:szCs w:val="18"/>
              </w:rPr>
              <w:t>For single-project programs and projects that plan continuing operations and production, including integration of capability upgrades, with an unspecified Phase E end point, the initial capability cost estimate and other parameters shall become the ABC. </w:t>
            </w:r>
          </w:p>
        </w:tc>
        <w:tc>
          <w:tcPr>
            <w:tcW w:w="967" w:type="dxa"/>
            <w:shd w:val="clear" w:color="auto" w:fill="E7E6E6" w:themeFill="background2"/>
          </w:tcPr>
          <w:p w14:paraId="0530FEA4" w14:textId="77777777" w:rsidR="00CF515E" w:rsidRPr="00B31B51" w:rsidRDefault="00CF515E" w:rsidP="00CF515E">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NASA AA</w:t>
            </w:r>
          </w:p>
        </w:tc>
        <w:tc>
          <w:tcPr>
            <w:tcW w:w="653" w:type="dxa"/>
            <w:shd w:val="clear" w:color="auto" w:fill="E7E6E6" w:themeFill="background2"/>
          </w:tcPr>
          <w:p w14:paraId="43A596A5" w14:textId="77777777" w:rsidR="00CF515E" w:rsidRPr="00B31B51" w:rsidRDefault="00CF515E" w:rsidP="00CF515E">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E7E6E6" w:themeFill="background2"/>
            <w:noWrap/>
          </w:tcPr>
          <w:p w14:paraId="42911334" w14:textId="77777777" w:rsidR="00CF515E" w:rsidRPr="00B31B51" w:rsidRDefault="00CF515E" w:rsidP="00CF515E">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E7E6E6" w:themeFill="background2"/>
            <w:noWrap/>
          </w:tcPr>
          <w:p w14:paraId="529A94DF" w14:textId="77777777" w:rsidR="00CF515E" w:rsidRPr="00B31B51" w:rsidRDefault="00CF515E" w:rsidP="00CF515E">
            <w:pPr>
              <w:spacing w:after="0"/>
              <w:jc w:val="center"/>
              <w:rPr>
                <w:rFonts w:ascii="Times New Roman" w:hAnsi="Times New Roman" w:cs="Times New Roman"/>
                <w:color w:val="000000"/>
                <w:sz w:val="18"/>
                <w:szCs w:val="18"/>
              </w:rPr>
            </w:pPr>
          </w:p>
        </w:tc>
        <w:tc>
          <w:tcPr>
            <w:tcW w:w="540" w:type="dxa"/>
            <w:shd w:val="clear" w:color="auto" w:fill="E7E6E6" w:themeFill="background2"/>
            <w:noWrap/>
          </w:tcPr>
          <w:p w14:paraId="0F4E06D5" w14:textId="77777777" w:rsidR="00CF515E" w:rsidRPr="00B31B51" w:rsidRDefault="00CF515E" w:rsidP="00CF515E">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E7E6E6" w:themeFill="background2"/>
          </w:tcPr>
          <w:p w14:paraId="3F68C85C" w14:textId="77777777" w:rsidR="00CF515E" w:rsidRPr="00B31B51" w:rsidRDefault="00CF515E" w:rsidP="00CF515E">
            <w:pPr>
              <w:spacing w:after="0"/>
              <w:rPr>
                <w:rFonts w:ascii="Times New Roman" w:hAnsi="Times New Roman" w:cs="Times New Roman"/>
                <w:color w:val="000000"/>
                <w:sz w:val="18"/>
                <w:szCs w:val="18"/>
              </w:rPr>
            </w:pPr>
          </w:p>
        </w:tc>
        <w:tc>
          <w:tcPr>
            <w:tcW w:w="3150" w:type="dxa"/>
            <w:shd w:val="clear" w:color="auto" w:fill="E7E6E6" w:themeFill="background2"/>
            <w:noWrap/>
          </w:tcPr>
          <w:p w14:paraId="31DB46FE" w14:textId="259E5674" w:rsidR="00CF515E" w:rsidRPr="00B31B51" w:rsidRDefault="00CF515E" w:rsidP="00CF515E">
            <w:pPr>
              <w:spacing w:after="0"/>
              <w:rPr>
                <w:rFonts w:ascii="Times New Roman" w:hAnsi="Times New Roman" w:cs="Times New Roman"/>
                <w:color w:val="000000"/>
                <w:sz w:val="18"/>
                <w:szCs w:val="18"/>
              </w:rPr>
            </w:pPr>
            <w:r w:rsidRPr="00B44E41">
              <w:rPr>
                <w:i/>
                <w:iCs/>
                <w:sz w:val="18"/>
                <w:szCs w:val="18"/>
              </w:rPr>
              <w:t>Non-Applicable to Tightly Coupled Programs per Pre-Customized Compliance Matrix on Agency Tailoring web site.</w:t>
            </w:r>
          </w:p>
        </w:tc>
        <w:tc>
          <w:tcPr>
            <w:tcW w:w="1350" w:type="dxa"/>
            <w:shd w:val="clear" w:color="auto" w:fill="E7E6E6" w:themeFill="background2"/>
          </w:tcPr>
          <w:p w14:paraId="443F4262" w14:textId="77777777" w:rsidR="00CF515E" w:rsidRPr="00651ACA" w:rsidRDefault="00CF515E" w:rsidP="00CF515E">
            <w:pPr>
              <w:spacing w:after="0"/>
              <w:rPr>
                <w:color w:val="000000"/>
                <w:sz w:val="18"/>
              </w:rPr>
            </w:pPr>
          </w:p>
        </w:tc>
      </w:tr>
      <w:tr w:rsidR="002916D1" w:rsidRPr="00BC2921" w14:paraId="6CA980C4" w14:textId="77777777" w:rsidTr="00B227B6">
        <w:tblPrEx>
          <w:tblLook w:val="04A0" w:firstRow="1" w:lastRow="0" w:firstColumn="1" w:lastColumn="0" w:noHBand="0" w:noVBand="1"/>
        </w:tblPrEx>
        <w:trPr>
          <w:trHeight w:val="1034"/>
        </w:trPr>
        <w:tc>
          <w:tcPr>
            <w:tcW w:w="918" w:type="dxa"/>
            <w:shd w:val="clear" w:color="auto" w:fill="auto"/>
            <w:noWrap/>
          </w:tcPr>
          <w:p w14:paraId="127D305B" w14:textId="77777777" w:rsidR="002916D1" w:rsidRPr="00B31B51" w:rsidRDefault="002916D1" w:rsidP="005D3486">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2.4.1.7</w:t>
            </w:r>
          </w:p>
        </w:tc>
        <w:tc>
          <w:tcPr>
            <w:tcW w:w="4410" w:type="dxa"/>
            <w:shd w:val="clear" w:color="auto" w:fill="auto"/>
            <w:noWrap/>
          </w:tcPr>
          <w:p w14:paraId="67B4C15D" w14:textId="77777777" w:rsidR="002916D1" w:rsidRPr="00B31B51" w:rsidRDefault="002916D1" w:rsidP="005D3486">
            <w:pPr>
              <w:pStyle w:val="Heading4"/>
              <w:keepNext/>
              <w:numPr>
                <w:ilvl w:val="0"/>
                <w:numId w:val="0"/>
              </w:numPr>
              <w:spacing w:after="0"/>
              <w:rPr>
                <w:rFonts w:cs="Times New Roman"/>
                <w:sz w:val="18"/>
                <w:szCs w:val="18"/>
              </w:rPr>
            </w:pPr>
            <w:r w:rsidRPr="00B31B51">
              <w:rPr>
                <w:rFonts w:cs="Times New Roman"/>
                <w:sz w:val="18"/>
                <w:szCs w:val="18"/>
              </w:rPr>
              <w:t>Tightly coupled programs shall document their LCC estimate in accordance with the scope defined in the FAD or PCA, and other parameters in their Decision Memorandum at KDP I and update it at subsequent KDPs.</w:t>
            </w:r>
          </w:p>
        </w:tc>
        <w:tc>
          <w:tcPr>
            <w:tcW w:w="967" w:type="dxa"/>
            <w:shd w:val="clear" w:color="auto" w:fill="auto"/>
          </w:tcPr>
          <w:p w14:paraId="1C6AF05E" w14:textId="77777777" w:rsidR="002916D1" w:rsidRPr="00B31B51" w:rsidRDefault="002916D1" w:rsidP="005D3486">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OCFO-SID</w:t>
            </w:r>
          </w:p>
        </w:tc>
        <w:tc>
          <w:tcPr>
            <w:tcW w:w="653" w:type="dxa"/>
            <w:shd w:val="clear" w:color="auto" w:fill="auto"/>
          </w:tcPr>
          <w:p w14:paraId="4D9408FC" w14:textId="77777777" w:rsidR="002916D1" w:rsidRPr="00B31B51" w:rsidRDefault="002916D1" w:rsidP="005D3486">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43298649" w14:textId="77777777" w:rsidR="002916D1" w:rsidRPr="00B31B51" w:rsidRDefault="002916D1" w:rsidP="005D3486">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2B117716" w14:textId="77777777" w:rsidR="002916D1" w:rsidRPr="00B31B51" w:rsidRDefault="002916D1" w:rsidP="005D3486">
            <w:pPr>
              <w:spacing w:after="0"/>
              <w:jc w:val="center"/>
              <w:rPr>
                <w:rFonts w:ascii="Times New Roman" w:hAnsi="Times New Roman" w:cs="Times New Roman"/>
                <w:color w:val="000000"/>
                <w:sz w:val="18"/>
                <w:szCs w:val="18"/>
              </w:rPr>
            </w:pPr>
          </w:p>
        </w:tc>
        <w:tc>
          <w:tcPr>
            <w:tcW w:w="540" w:type="dxa"/>
            <w:shd w:val="clear" w:color="auto" w:fill="auto"/>
            <w:noWrap/>
          </w:tcPr>
          <w:p w14:paraId="5812554B" w14:textId="77777777" w:rsidR="002916D1" w:rsidRPr="00B31B51" w:rsidRDefault="002916D1" w:rsidP="005D3486">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525EF0F7" w14:textId="77777777" w:rsidR="002916D1" w:rsidRPr="00B31B51" w:rsidRDefault="002916D1" w:rsidP="005D3486">
            <w:pPr>
              <w:spacing w:after="0"/>
              <w:rPr>
                <w:rFonts w:ascii="Times New Roman" w:hAnsi="Times New Roman" w:cs="Times New Roman"/>
                <w:color w:val="000000"/>
                <w:sz w:val="18"/>
                <w:szCs w:val="18"/>
              </w:rPr>
            </w:pPr>
          </w:p>
        </w:tc>
        <w:tc>
          <w:tcPr>
            <w:tcW w:w="3150" w:type="dxa"/>
            <w:shd w:val="clear" w:color="auto" w:fill="auto"/>
            <w:noWrap/>
          </w:tcPr>
          <w:p w14:paraId="1F4F21F4" w14:textId="77777777" w:rsidR="002916D1" w:rsidRPr="00B31B51" w:rsidRDefault="002916D1" w:rsidP="005D3486">
            <w:pPr>
              <w:spacing w:after="0"/>
              <w:rPr>
                <w:rFonts w:ascii="Times New Roman" w:hAnsi="Times New Roman" w:cs="Times New Roman"/>
                <w:color w:val="000000"/>
                <w:sz w:val="18"/>
                <w:szCs w:val="18"/>
              </w:rPr>
            </w:pPr>
          </w:p>
        </w:tc>
        <w:tc>
          <w:tcPr>
            <w:tcW w:w="1350" w:type="dxa"/>
            <w:shd w:val="clear" w:color="auto" w:fill="auto"/>
          </w:tcPr>
          <w:p w14:paraId="39D64889" w14:textId="77777777" w:rsidR="002916D1" w:rsidRPr="00651ACA" w:rsidRDefault="002916D1" w:rsidP="005D3486">
            <w:pPr>
              <w:spacing w:after="0"/>
              <w:rPr>
                <w:color w:val="000000"/>
                <w:sz w:val="18"/>
              </w:rPr>
            </w:pPr>
          </w:p>
        </w:tc>
      </w:tr>
      <w:tr w:rsidR="002916D1" w:rsidRPr="00BC2921" w14:paraId="38EF8F76" w14:textId="77777777" w:rsidTr="000E32C1">
        <w:tblPrEx>
          <w:tblLook w:val="04A0" w:firstRow="1" w:lastRow="0" w:firstColumn="1" w:lastColumn="0" w:noHBand="0" w:noVBand="1"/>
        </w:tblPrEx>
        <w:tc>
          <w:tcPr>
            <w:tcW w:w="918" w:type="dxa"/>
            <w:shd w:val="clear" w:color="auto" w:fill="E7E6E6" w:themeFill="background2"/>
            <w:noWrap/>
          </w:tcPr>
          <w:p w14:paraId="3DBDC69B" w14:textId="77777777" w:rsidR="002916D1" w:rsidRPr="00B31B51" w:rsidRDefault="002916D1" w:rsidP="005D3486">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2.4.1.8</w:t>
            </w:r>
          </w:p>
        </w:tc>
        <w:tc>
          <w:tcPr>
            <w:tcW w:w="4410" w:type="dxa"/>
            <w:shd w:val="clear" w:color="auto" w:fill="E7E6E6" w:themeFill="background2"/>
            <w:noWrap/>
          </w:tcPr>
          <w:p w14:paraId="3478F543" w14:textId="77777777" w:rsidR="002916D1" w:rsidRPr="00B31B51" w:rsidRDefault="002916D1" w:rsidP="005D3486">
            <w:pPr>
              <w:spacing w:after="0"/>
              <w:rPr>
                <w:rFonts w:ascii="Times New Roman" w:hAnsi="Times New Roman" w:cs="Times New Roman"/>
                <w:color w:val="000000"/>
                <w:sz w:val="18"/>
                <w:szCs w:val="18"/>
              </w:rPr>
            </w:pPr>
            <w:r w:rsidRPr="00B31B51">
              <w:rPr>
                <w:rFonts w:ascii="Times New Roman" w:hAnsi="Times New Roman" w:cs="Times New Roman"/>
                <w:sz w:val="18"/>
                <w:szCs w:val="18"/>
              </w:rPr>
              <w:t xml:space="preserve">Programs or projects shall be </w:t>
            </w:r>
            <w:proofErr w:type="spellStart"/>
            <w:r w:rsidRPr="00B31B51">
              <w:rPr>
                <w:rFonts w:ascii="Times New Roman" w:hAnsi="Times New Roman" w:cs="Times New Roman"/>
                <w:sz w:val="18"/>
                <w:szCs w:val="18"/>
              </w:rPr>
              <w:t>rebaselined</w:t>
            </w:r>
            <w:proofErr w:type="spellEnd"/>
            <w:r w:rsidRPr="00B31B51">
              <w:rPr>
                <w:rFonts w:ascii="Times New Roman" w:hAnsi="Times New Roman" w:cs="Times New Roman"/>
                <w:sz w:val="18"/>
                <w:szCs w:val="18"/>
              </w:rPr>
              <w:t xml:space="preserve"> when: (1) the estimated development cost exceeds the ABC development cost by 30 percent or more (for projects over $250M, also that Congress has reauthorized the project); (2) the NASA AA judges that events external to the Agency make a </w:t>
            </w:r>
            <w:proofErr w:type="spellStart"/>
            <w:r w:rsidRPr="00B31B51">
              <w:rPr>
                <w:rFonts w:ascii="Times New Roman" w:hAnsi="Times New Roman" w:cs="Times New Roman"/>
                <w:sz w:val="18"/>
                <w:szCs w:val="18"/>
              </w:rPr>
              <w:t>rebaseline</w:t>
            </w:r>
            <w:proofErr w:type="spellEnd"/>
            <w:r w:rsidRPr="00B31B51">
              <w:rPr>
                <w:rFonts w:ascii="Times New Roman" w:hAnsi="Times New Roman" w:cs="Times New Roman"/>
                <w:sz w:val="18"/>
                <w:szCs w:val="18"/>
              </w:rPr>
              <w:t xml:space="preserve"> appropriate; or (3) the NASA AA judges that the program or project scope</w:t>
            </w:r>
            <w:r w:rsidRPr="00B31B51">
              <w:rPr>
                <w:rFonts w:ascii="Times New Roman" w:hAnsi="Times New Roman" w:cs="Times New Roman"/>
                <w:sz w:val="18"/>
                <w:szCs w:val="18"/>
                <w:vertAlign w:val="superscript"/>
              </w:rPr>
              <w:t xml:space="preserve"> </w:t>
            </w:r>
            <w:r w:rsidRPr="00B31B51">
              <w:rPr>
                <w:rFonts w:ascii="Times New Roman" w:hAnsi="Times New Roman" w:cs="Times New Roman"/>
                <w:sz w:val="18"/>
                <w:szCs w:val="18"/>
              </w:rPr>
              <w:t xml:space="preserve">defined in the ABC has been changed or the project has been interrupted. </w:t>
            </w:r>
          </w:p>
        </w:tc>
        <w:tc>
          <w:tcPr>
            <w:tcW w:w="967" w:type="dxa"/>
            <w:shd w:val="clear" w:color="auto" w:fill="E7E6E6" w:themeFill="background2"/>
          </w:tcPr>
          <w:p w14:paraId="1F65D3B9" w14:textId="77777777" w:rsidR="002916D1" w:rsidRPr="00B31B51" w:rsidRDefault="002916D1" w:rsidP="005D3486">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OCFO-SID</w:t>
            </w:r>
          </w:p>
        </w:tc>
        <w:tc>
          <w:tcPr>
            <w:tcW w:w="653" w:type="dxa"/>
            <w:shd w:val="clear" w:color="auto" w:fill="E7E6E6" w:themeFill="background2"/>
          </w:tcPr>
          <w:p w14:paraId="20782585" w14:textId="77777777" w:rsidR="002916D1" w:rsidRPr="00B31B51" w:rsidRDefault="002916D1" w:rsidP="005D3486">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No</w:t>
            </w:r>
          </w:p>
        </w:tc>
        <w:tc>
          <w:tcPr>
            <w:tcW w:w="540" w:type="dxa"/>
            <w:shd w:val="clear" w:color="auto" w:fill="E7E6E6" w:themeFill="background2"/>
            <w:noWrap/>
          </w:tcPr>
          <w:p w14:paraId="3C441378" w14:textId="77777777" w:rsidR="002916D1" w:rsidRPr="00B31B51" w:rsidRDefault="002916D1" w:rsidP="005D3486">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E7E6E6" w:themeFill="background2"/>
            <w:noWrap/>
          </w:tcPr>
          <w:p w14:paraId="1AABA642" w14:textId="77777777" w:rsidR="002916D1" w:rsidRPr="00B31B51" w:rsidRDefault="002916D1" w:rsidP="005D3486">
            <w:pPr>
              <w:spacing w:after="0"/>
              <w:jc w:val="center"/>
              <w:rPr>
                <w:rFonts w:ascii="Times New Roman" w:hAnsi="Times New Roman" w:cs="Times New Roman"/>
                <w:color w:val="000000"/>
                <w:sz w:val="18"/>
                <w:szCs w:val="18"/>
              </w:rPr>
            </w:pPr>
          </w:p>
        </w:tc>
        <w:tc>
          <w:tcPr>
            <w:tcW w:w="540" w:type="dxa"/>
            <w:shd w:val="clear" w:color="auto" w:fill="E7E6E6" w:themeFill="background2"/>
            <w:noWrap/>
          </w:tcPr>
          <w:p w14:paraId="4615E647" w14:textId="77777777" w:rsidR="002916D1" w:rsidRPr="00B31B51" w:rsidRDefault="002916D1" w:rsidP="005D3486">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E7E6E6" w:themeFill="background2"/>
          </w:tcPr>
          <w:p w14:paraId="51300364" w14:textId="77777777" w:rsidR="002916D1" w:rsidRPr="00B31B51" w:rsidRDefault="002916D1" w:rsidP="005D3486">
            <w:pPr>
              <w:spacing w:after="0"/>
              <w:rPr>
                <w:rFonts w:ascii="Times New Roman" w:hAnsi="Times New Roman" w:cs="Times New Roman"/>
                <w:color w:val="000000"/>
                <w:sz w:val="18"/>
                <w:szCs w:val="18"/>
              </w:rPr>
            </w:pPr>
          </w:p>
        </w:tc>
        <w:tc>
          <w:tcPr>
            <w:tcW w:w="3150" w:type="dxa"/>
            <w:shd w:val="clear" w:color="auto" w:fill="E7E6E6" w:themeFill="background2"/>
            <w:noWrap/>
          </w:tcPr>
          <w:p w14:paraId="39FEE5C0" w14:textId="382830EC" w:rsidR="002916D1" w:rsidRPr="00B31B51" w:rsidRDefault="000E32C1" w:rsidP="005D3486">
            <w:pPr>
              <w:spacing w:after="0"/>
              <w:rPr>
                <w:rFonts w:ascii="Times New Roman" w:hAnsi="Times New Roman" w:cs="Times New Roman"/>
                <w:color w:val="000000"/>
                <w:sz w:val="18"/>
                <w:szCs w:val="18"/>
              </w:rPr>
            </w:pPr>
            <w:r w:rsidRPr="00A16A4A">
              <w:rPr>
                <w:i/>
                <w:iCs/>
                <w:sz w:val="18"/>
                <w:szCs w:val="18"/>
              </w:rPr>
              <w:t>Non-Applicable to Tightly Coupled Programs per Pre-Customized Compliance Matrix on Agency Tailoring web site.</w:t>
            </w:r>
          </w:p>
        </w:tc>
        <w:tc>
          <w:tcPr>
            <w:tcW w:w="1350" w:type="dxa"/>
            <w:shd w:val="clear" w:color="auto" w:fill="E7E6E6" w:themeFill="background2"/>
          </w:tcPr>
          <w:p w14:paraId="02C0C91A" w14:textId="77777777" w:rsidR="002916D1" w:rsidRPr="00651ACA" w:rsidRDefault="002916D1" w:rsidP="005D3486">
            <w:pPr>
              <w:spacing w:after="0"/>
              <w:rPr>
                <w:color w:val="000000"/>
                <w:sz w:val="18"/>
              </w:rPr>
            </w:pPr>
          </w:p>
        </w:tc>
      </w:tr>
      <w:tr w:rsidR="002916D1" w:rsidRPr="00BC2921" w14:paraId="4AE07C12" w14:textId="77777777" w:rsidTr="00B227B6">
        <w:tblPrEx>
          <w:tblLook w:val="04A0" w:firstRow="1" w:lastRow="0" w:firstColumn="1" w:lastColumn="0" w:noHBand="0" w:noVBand="1"/>
        </w:tblPrEx>
        <w:tc>
          <w:tcPr>
            <w:tcW w:w="918" w:type="dxa"/>
            <w:shd w:val="clear" w:color="auto" w:fill="auto"/>
            <w:noWrap/>
          </w:tcPr>
          <w:p w14:paraId="595F715E" w14:textId="77777777" w:rsidR="002916D1" w:rsidRPr="00B31B51" w:rsidRDefault="002916D1" w:rsidP="005D3486">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2.4.2</w:t>
            </w:r>
          </w:p>
        </w:tc>
        <w:tc>
          <w:tcPr>
            <w:tcW w:w="4410" w:type="dxa"/>
            <w:shd w:val="clear" w:color="auto" w:fill="auto"/>
            <w:noWrap/>
          </w:tcPr>
          <w:p w14:paraId="3D8D0947" w14:textId="77777777" w:rsidR="002916D1" w:rsidRPr="00B31B51" w:rsidRDefault="002916D1" w:rsidP="005D3486">
            <w:pPr>
              <w:spacing w:after="0"/>
              <w:outlineLvl w:val="2"/>
              <w:rPr>
                <w:rFonts w:ascii="Times New Roman" w:eastAsia="Batang" w:hAnsi="Times New Roman" w:cs="Times New Roman"/>
                <w:color w:val="000000"/>
                <w:sz w:val="18"/>
                <w:szCs w:val="18"/>
                <w:lang w:eastAsia="ko-KR"/>
              </w:rPr>
            </w:pPr>
            <w:r w:rsidRPr="00B31B51">
              <w:rPr>
                <w:rFonts w:ascii="Times New Roman" w:hAnsi="Times New Roman" w:cs="Times New Roman"/>
                <w:sz w:val="18"/>
                <w:szCs w:val="18"/>
              </w:rPr>
              <w:t>The program or project shall document the basis of estimate (BOE) for cost estimates and planned schedules in retrievable program or project records.</w:t>
            </w:r>
          </w:p>
        </w:tc>
        <w:tc>
          <w:tcPr>
            <w:tcW w:w="967" w:type="dxa"/>
            <w:shd w:val="clear" w:color="auto" w:fill="auto"/>
          </w:tcPr>
          <w:p w14:paraId="66A9B25F" w14:textId="77777777" w:rsidR="002916D1" w:rsidRPr="00B31B51" w:rsidRDefault="002916D1" w:rsidP="005D3486">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OCFO-SID</w:t>
            </w:r>
          </w:p>
        </w:tc>
        <w:tc>
          <w:tcPr>
            <w:tcW w:w="653" w:type="dxa"/>
            <w:shd w:val="clear" w:color="auto" w:fill="auto"/>
          </w:tcPr>
          <w:p w14:paraId="172CCE97" w14:textId="77777777" w:rsidR="002916D1" w:rsidRPr="00B31B51" w:rsidRDefault="002916D1" w:rsidP="005D3486">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2CFE35CC" w14:textId="77777777" w:rsidR="002916D1" w:rsidRPr="00B31B51" w:rsidRDefault="002916D1" w:rsidP="005D3486">
            <w:pPr>
              <w:spacing w:after="0"/>
              <w:jc w:val="center"/>
              <w:rPr>
                <w:rFonts w:ascii="Times New Roman" w:hAnsi="Times New Roman" w:cs="Times New Roman"/>
                <w:color w:val="000000"/>
                <w:sz w:val="18"/>
                <w:szCs w:val="18"/>
              </w:rPr>
            </w:pPr>
          </w:p>
        </w:tc>
        <w:tc>
          <w:tcPr>
            <w:tcW w:w="540" w:type="dxa"/>
            <w:shd w:val="clear" w:color="auto" w:fill="auto"/>
            <w:noWrap/>
          </w:tcPr>
          <w:p w14:paraId="2F629CC4" w14:textId="77777777" w:rsidR="002916D1" w:rsidRPr="00B31B51" w:rsidRDefault="002916D1" w:rsidP="005D3486">
            <w:pPr>
              <w:spacing w:after="0"/>
              <w:jc w:val="center"/>
              <w:rPr>
                <w:rFonts w:ascii="Times New Roman" w:hAnsi="Times New Roman" w:cs="Times New Roman"/>
                <w:color w:val="000000"/>
                <w:sz w:val="18"/>
                <w:szCs w:val="18"/>
              </w:rPr>
            </w:pPr>
          </w:p>
        </w:tc>
        <w:tc>
          <w:tcPr>
            <w:tcW w:w="540" w:type="dxa"/>
            <w:shd w:val="clear" w:color="auto" w:fill="auto"/>
            <w:noWrap/>
          </w:tcPr>
          <w:p w14:paraId="7524D3E1" w14:textId="77777777" w:rsidR="002916D1" w:rsidRPr="00B31B51" w:rsidRDefault="002916D1" w:rsidP="005D3486">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20E16649" w14:textId="77777777" w:rsidR="002916D1" w:rsidRPr="00B31B51" w:rsidRDefault="002916D1" w:rsidP="005D3486">
            <w:pPr>
              <w:spacing w:after="0"/>
              <w:rPr>
                <w:rFonts w:ascii="Times New Roman" w:hAnsi="Times New Roman" w:cs="Times New Roman"/>
                <w:color w:val="000000"/>
                <w:sz w:val="18"/>
                <w:szCs w:val="18"/>
              </w:rPr>
            </w:pPr>
          </w:p>
        </w:tc>
        <w:tc>
          <w:tcPr>
            <w:tcW w:w="3150" w:type="dxa"/>
            <w:shd w:val="clear" w:color="auto" w:fill="auto"/>
            <w:noWrap/>
          </w:tcPr>
          <w:p w14:paraId="021DC8A1" w14:textId="77777777" w:rsidR="002916D1" w:rsidRPr="00B31B51" w:rsidRDefault="002916D1" w:rsidP="005D3486">
            <w:pPr>
              <w:spacing w:after="0"/>
              <w:rPr>
                <w:rFonts w:ascii="Times New Roman" w:hAnsi="Times New Roman" w:cs="Times New Roman"/>
                <w:color w:val="000000"/>
                <w:sz w:val="18"/>
                <w:szCs w:val="18"/>
              </w:rPr>
            </w:pPr>
          </w:p>
        </w:tc>
        <w:tc>
          <w:tcPr>
            <w:tcW w:w="1350" w:type="dxa"/>
            <w:shd w:val="clear" w:color="auto" w:fill="auto"/>
          </w:tcPr>
          <w:p w14:paraId="4BA66E40" w14:textId="77777777" w:rsidR="002916D1" w:rsidRPr="00651ACA" w:rsidRDefault="002916D1" w:rsidP="005D3486">
            <w:pPr>
              <w:spacing w:after="0"/>
              <w:rPr>
                <w:color w:val="000000"/>
                <w:sz w:val="18"/>
              </w:rPr>
            </w:pPr>
          </w:p>
        </w:tc>
      </w:tr>
      <w:tr w:rsidR="000549B7" w:rsidRPr="00BC2921" w14:paraId="32A9E8AD" w14:textId="77777777" w:rsidTr="000549B7">
        <w:tblPrEx>
          <w:tblLook w:val="04A0" w:firstRow="1" w:lastRow="0" w:firstColumn="1" w:lastColumn="0" w:noHBand="0" w:noVBand="1"/>
        </w:tblPrEx>
        <w:tc>
          <w:tcPr>
            <w:tcW w:w="918" w:type="dxa"/>
            <w:shd w:val="clear" w:color="auto" w:fill="E7E6E6" w:themeFill="background2"/>
            <w:noWrap/>
          </w:tcPr>
          <w:p w14:paraId="2104A1D2" w14:textId="77777777" w:rsidR="000549B7" w:rsidRPr="00B31B51" w:rsidRDefault="000549B7" w:rsidP="000549B7">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2.4.3.1 a.</w:t>
            </w:r>
          </w:p>
        </w:tc>
        <w:tc>
          <w:tcPr>
            <w:tcW w:w="4410" w:type="dxa"/>
            <w:shd w:val="clear" w:color="auto" w:fill="E7E6E6" w:themeFill="background2"/>
            <w:noWrap/>
          </w:tcPr>
          <w:p w14:paraId="49C0C29D" w14:textId="77777777" w:rsidR="000549B7" w:rsidRPr="00B31B51" w:rsidRDefault="000549B7" w:rsidP="000549B7">
            <w:pPr>
              <w:spacing w:after="0"/>
              <w:rPr>
                <w:rFonts w:ascii="Times New Roman" w:hAnsi="Times New Roman" w:cs="Times New Roman"/>
                <w:sz w:val="18"/>
                <w:szCs w:val="18"/>
              </w:rPr>
            </w:pPr>
            <w:r w:rsidRPr="00B31B51">
              <w:rPr>
                <w:rFonts w:ascii="Times New Roman" w:hAnsi="Times New Roman" w:cs="Times New Roman"/>
                <w:sz w:val="18"/>
                <w:szCs w:val="18"/>
              </w:rPr>
              <w:t xml:space="preserve">Single-project programs with an estimated LCC under $1B and projects with an estimated LCC greater than $250M and under $1B shall provide a range of cost and a range for schedule, each range (with confidence levels identified for the low and high values of the range) established by a probabilistic analysis and based on identified resources and associated uncertainties by fiscal year. </w:t>
            </w:r>
          </w:p>
        </w:tc>
        <w:tc>
          <w:tcPr>
            <w:tcW w:w="967" w:type="dxa"/>
            <w:shd w:val="clear" w:color="auto" w:fill="E7E6E6" w:themeFill="background2"/>
          </w:tcPr>
          <w:p w14:paraId="02F6EC43" w14:textId="77777777" w:rsidR="000549B7" w:rsidRPr="00B31B51" w:rsidRDefault="000549B7" w:rsidP="000549B7">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OCFO-SID</w:t>
            </w:r>
          </w:p>
        </w:tc>
        <w:tc>
          <w:tcPr>
            <w:tcW w:w="653" w:type="dxa"/>
            <w:shd w:val="clear" w:color="auto" w:fill="E7E6E6" w:themeFill="background2"/>
          </w:tcPr>
          <w:p w14:paraId="55D2770B" w14:textId="77777777" w:rsidR="000549B7" w:rsidRPr="00B31B51" w:rsidRDefault="000549B7" w:rsidP="000549B7">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E7E6E6" w:themeFill="background2"/>
            <w:noWrap/>
          </w:tcPr>
          <w:p w14:paraId="062DBD64" w14:textId="77777777" w:rsidR="000549B7" w:rsidRPr="00B31B51" w:rsidRDefault="000549B7" w:rsidP="000549B7">
            <w:pPr>
              <w:spacing w:after="0"/>
              <w:jc w:val="center"/>
              <w:rPr>
                <w:rFonts w:ascii="Times New Roman" w:hAnsi="Times New Roman" w:cs="Times New Roman"/>
                <w:color w:val="000000"/>
                <w:sz w:val="18"/>
                <w:szCs w:val="18"/>
              </w:rPr>
            </w:pPr>
          </w:p>
        </w:tc>
        <w:tc>
          <w:tcPr>
            <w:tcW w:w="540" w:type="dxa"/>
            <w:shd w:val="clear" w:color="auto" w:fill="E7E6E6" w:themeFill="background2"/>
            <w:noWrap/>
          </w:tcPr>
          <w:p w14:paraId="23C74806" w14:textId="77777777" w:rsidR="000549B7" w:rsidRPr="00B31B51" w:rsidRDefault="000549B7" w:rsidP="000549B7">
            <w:pPr>
              <w:spacing w:after="0"/>
              <w:jc w:val="center"/>
              <w:rPr>
                <w:rFonts w:ascii="Times New Roman" w:hAnsi="Times New Roman" w:cs="Times New Roman"/>
                <w:color w:val="000000"/>
                <w:sz w:val="18"/>
                <w:szCs w:val="18"/>
              </w:rPr>
            </w:pPr>
          </w:p>
        </w:tc>
        <w:tc>
          <w:tcPr>
            <w:tcW w:w="540" w:type="dxa"/>
            <w:shd w:val="clear" w:color="auto" w:fill="E7E6E6" w:themeFill="background2"/>
            <w:noWrap/>
          </w:tcPr>
          <w:p w14:paraId="2F22C57A" w14:textId="77777777" w:rsidR="000549B7" w:rsidRPr="00B31B51" w:rsidRDefault="000549B7" w:rsidP="000549B7">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E7E6E6" w:themeFill="background2"/>
          </w:tcPr>
          <w:p w14:paraId="63FEB51B" w14:textId="77777777" w:rsidR="000549B7" w:rsidRPr="00B31B51" w:rsidRDefault="000549B7" w:rsidP="000549B7">
            <w:pPr>
              <w:spacing w:after="0"/>
              <w:rPr>
                <w:rFonts w:ascii="Times New Roman" w:hAnsi="Times New Roman" w:cs="Times New Roman"/>
                <w:color w:val="000000"/>
                <w:sz w:val="18"/>
                <w:szCs w:val="18"/>
              </w:rPr>
            </w:pPr>
          </w:p>
        </w:tc>
        <w:tc>
          <w:tcPr>
            <w:tcW w:w="3150" w:type="dxa"/>
            <w:shd w:val="clear" w:color="auto" w:fill="E7E6E6" w:themeFill="background2"/>
            <w:noWrap/>
          </w:tcPr>
          <w:p w14:paraId="3D76BA34" w14:textId="6AD68C7D" w:rsidR="000549B7" w:rsidRPr="00B31B51" w:rsidRDefault="000549B7" w:rsidP="000549B7">
            <w:pPr>
              <w:spacing w:after="0"/>
              <w:rPr>
                <w:rFonts w:ascii="Times New Roman" w:hAnsi="Times New Roman" w:cs="Times New Roman"/>
                <w:color w:val="000000"/>
                <w:sz w:val="18"/>
                <w:szCs w:val="18"/>
              </w:rPr>
            </w:pPr>
            <w:r w:rsidRPr="00594D5C">
              <w:rPr>
                <w:i/>
                <w:iCs/>
                <w:sz w:val="18"/>
                <w:szCs w:val="18"/>
              </w:rPr>
              <w:t>Non-Applicable to Tightly Coupled Programs per Pre-Customized Compliance Matrix on Agency Tailoring web site.</w:t>
            </w:r>
          </w:p>
        </w:tc>
        <w:tc>
          <w:tcPr>
            <w:tcW w:w="1350" w:type="dxa"/>
            <w:shd w:val="clear" w:color="auto" w:fill="E7E6E6" w:themeFill="background2"/>
          </w:tcPr>
          <w:p w14:paraId="0ED23E3A" w14:textId="77777777" w:rsidR="000549B7" w:rsidRPr="00651ACA" w:rsidRDefault="000549B7" w:rsidP="000549B7">
            <w:pPr>
              <w:spacing w:after="0"/>
              <w:rPr>
                <w:color w:val="000000"/>
                <w:sz w:val="18"/>
              </w:rPr>
            </w:pPr>
          </w:p>
        </w:tc>
      </w:tr>
      <w:tr w:rsidR="000549B7" w:rsidRPr="00BC2921" w14:paraId="6A8546ED" w14:textId="77777777" w:rsidTr="000549B7">
        <w:tblPrEx>
          <w:tblLook w:val="04A0" w:firstRow="1" w:lastRow="0" w:firstColumn="1" w:lastColumn="0" w:noHBand="0" w:noVBand="1"/>
        </w:tblPrEx>
        <w:tc>
          <w:tcPr>
            <w:tcW w:w="918" w:type="dxa"/>
            <w:shd w:val="clear" w:color="auto" w:fill="E7E6E6" w:themeFill="background2"/>
            <w:noWrap/>
          </w:tcPr>
          <w:p w14:paraId="3B4FF1C4" w14:textId="77777777" w:rsidR="000549B7" w:rsidRPr="00B31B51" w:rsidRDefault="000549B7" w:rsidP="000549B7">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2.4.3.1 b.</w:t>
            </w:r>
          </w:p>
        </w:tc>
        <w:tc>
          <w:tcPr>
            <w:tcW w:w="4410" w:type="dxa"/>
            <w:shd w:val="clear" w:color="auto" w:fill="E7E6E6" w:themeFill="background2"/>
            <w:noWrap/>
          </w:tcPr>
          <w:p w14:paraId="04FAB988" w14:textId="77777777" w:rsidR="000549B7" w:rsidRPr="00B31B51" w:rsidRDefault="000549B7" w:rsidP="000549B7">
            <w:pPr>
              <w:spacing w:after="0"/>
              <w:rPr>
                <w:rFonts w:ascii="Times New Roman" w:hAnsi="Times New Roman" w:cs="Times New Roman"/>
                <w:sz w:val="18"/>
                <w:szCs w:val="18"/>
              </w:rPr>
            </w:pPr>
            <w:r w:rsidRPr="00B31B51">
              <w:rPr>
                <w:rFonts w:ascii="Times New Roman" w:hAnsi="Times New Roman" w:cs="Times New Roman"/>
                <w:sz w:val="18"/>
                <w:szCs w:val="18"/>
              </w:rPr>
              <w:t>Single-project programs and projects with an estimated LCC greater than or equal to $1B shall develop a JCL and provide a high and low value for cost and schedule with the corresponding JCL value (e.g., 50 percent, 70 percent).</w:t>
            </w:r>
          </w:p>
        </w:tc>
        <w:tc>
          <w:tcPr>
            <w:tcW w:w="967" w:type="dxa"/>
            <w:shd w:val="clear" w:color="auto" w:fill="E7E6E6" w:themeFill="background2"/>
          </w:tcPr>
          <w:p w14:paraId="21AC5B44" w14:textId="77777777" w:rsidR="000549B7" w:rsidRPr="00B31B51" w:rsidRDefault="000549B7" w:rsidP="000549B7">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OCFO-SID</w:t>
            </w:r>
          </w:p>
        </w:tc>
        <w:tc>
          <w:tcPr>
            <w:tcW w:w="653" w:type="dxa"/>
            <w:shd w:val="clear" w:color="auto" w:fill="E7E6E6" w:themeFill="background2"/>
          </w:tcPr>
          <w:p w14:paraId="6C3616C4" w14:textId="77777777" w:rsidR="000549B7" w:rsidRPr="00B31B51" w:rsidRDefault="000549B7" w:rsidP="000549B7">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No</w:t>
            </w:r>
          </w:p>
        </w:tc>
        <w:tc>
          <w:tcPr>
            <w:tcW w:w="540" w:type="dxa"/>
            <w:shd w:val="clear" w:color="auto" w:fill="E7E6E6" w:themeFill="background2"/>
            <w:noWrap/>
          </w:tcPr>
          <w:p w14:paraId="72145FF3" w14:textId="77777777" w:rsidR="000549B7" w:rsidRPr="00B31B51" w:rsidRDefault="000549B7" w:rsidP="000549B7">
            <w:pPr>
              <w:spacing w:after="0"/>
              <w:jc w:val="center"/>
              <w:rPr>
                <w:rFonts w:ascii="Times New Roman" w:hAnsi="Times New Roman" w:cs="Times New Roman"/>
                <w:color w:val="000000"/>
                <w:sz w:val="18"/>
                <w:szCs w:val="18"/>
              </w:rPr>
            </w:pPr>
          </w:p>
        </w:tc>
        <w:tc>
          <w:tcPr>
            <w:tcW w:w="540" w:type="dxa"/>
            <w:shd w:val="clear" w:color="auto" w:fill="E7E6E6" w:themeFill="background2"/>
            <w:noWrap/>
          </w:tcPr>
          <w:p w14:paraId="12B1EC22" w14:textId="77777777" w:rsidR="000549B7" w:rsidRPr="00B31B51" w:rsidRDefault="000549B7" w:rsidP="000549B7">
            <w:pPr>
              <w:spacing w:after="0"/>
              <w:jc w:val="center"/>
              <w:rPr>
                <w:rFonts w:ascii="Times New Roman" w:hAnsi="Times New Roman" w:cs="Times New Roman"/>
                <w:color w:val="000000"/>
                <w:sz w:val="18"/>
                <w:szCs w:val="18"/>
              </w:rPr>
            </w:pPr>
          </w:p>
        </w:tc>
        <w:tc>
          <w:tcPr>
            <w:tcW w:w="540" w:type="dxa"/>
            <w:shd w:val="clear" w:color="auto" w:fill="E7E6E6" w:themeFill="background2"/>
            <w:noWrap/>
          </w:tcPr>
          <w:p w14:paraId="4EBC9BC2" w14:textId="77777777" w:rsidR="000549B7" w:rsidRPr="00B31B51" w:rsidRDefault="000549B7" w:rsidP="000549B7">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E7E6E6" w:themeFill="background2"/>
          </w:tcPr>
          <w:p w14:paraId="34B03F4A" w14:textId="77777777" w:rsidR="000549B7" w:rsidRPr="00B31B51" w:rsidRDefault="000549B7" w:rsidP="000549B7">
            <w:pPr>
              <w:spacing w:after="0"/>
              <w:rPr>
                <w:rFonts w:ascii="Times New Roman" w:hAnsi="Times New Roman" w:cs="Times New Roman"/>
                <w:color w:val="000000"/>
                <w:sz w:val="18"/>
                <w:szCs w:val="18"/>
              </w:rPr>
            </w:pPr>
          </w:p>
        </w:tc>
        <w:tc>
          <w:tcPr>
            <w:tcW w:w="3150" w:type="dxa"/>
            <w:shd w:val="clear" w:color="auto" w:fill="E7E6E6" w:themeFill="background2"/>
            <w:noWrap/>
          </w:tcPr>
          <w:p w14:paraId="6878BD3E" w14:textId="43D882A2" w:rsidR="000549B7" w:rsidRPr="00B31B51" w:rsidRDefault="000549B7" w:rsidP="000549B7">
            <w:pPr>
              <w:spacing w:after="0"/>
              <w:rPr>
                <w:rFonts w:ascii="Times New Roman" w:hAnsi="Times New Roman" w:cs="Times New Roman"/>
                <w:color w:val="000000"/>
                <w:sz w:val="18"/>
                <w:szCs w:val="18"/>
              </w:rPr>
            </w:pPr>
            <w:r w:rsidRPr="00594D5C">
              <w:rPr>
                <w:i/>
                <w:iCs/>
                <w:sz w:val="18"/>
                <w:szCs w:val="18"/>
              </w:rPr>
              <w:t>Non-Applicable to Tightly Coupled Programs per Pre-Customized Compliance Matrix on Agency Tailoring web site.</w:t>
            </w:r>
          </w:p>
        </w:tc>
        <w:tc>
          <w:tcPr>
            <w:tcW w:w="1350" w:type="dxa"/>
            <w:shd w:val="clear" w:color="auto" w:fill="E7E6E6" w:themeFill="background2"/>
          </w:tcPr>
          <w:p w14:paraId="7B00D8AC" w14:textId="77777777" w:rsidR="000549B7" w:rsidRPr="00651ACA" w:rsidRDefault="000549B7" w:rsidP="000549B7">
            <w:pPr>
              <w:spacing w:after="0"/>
              <w:rPr>
                <w:color w:val="000000"/>
                <w:sz w:val="18"/>
              </w:rPr>
            </w:pPr>
          </w:p>
        </w:tc>
      </w:tr>
      <w:tr w:rsidR="000549B7" w:rsidRPr="00BC2921" w14:paraId="7296D3A8" w14:textId="77777777" w:rsidTr="000549B7">
        <w:tblPrEx>
          <w:tblLook w:val="04A0" w:firstRow="1" w:lastRow="0" w:firstColumn="1" w:lastColumn="0" w:noHBand="0" w:noVBand="1"/>
        </w:tblPrEx>
        <w:tc>
          <w:tcPr>
            <w:tcW w:w="918" w:type="dxa"/>
            <w:shd w:val="clear" w:color="auto" w:fill="E7E6E6" w:themeFill="background2"/>
            <w:noWrap/>
          </w:tcPr>
          <w:p w14:paraId="15FEE976" w14:textId="77777777" w:rsidR="000549B7" w:rsidRPr="00B31B51" w:rsidRDefault="000549B7" w:rsidP="000549B7">
            <w:pPr>
              <w:spacing w:after="0"/>
              <w:rPr>
                <w:rFonts w:ascii="Times New Roman" w:hAnsi="Times New Roman" w:cs="Times New Roman"/>
                <w:color w:val="000000"/>
                <w:sz w:val="18"/>
                <w:szCs w:val="18"/>
              </w:rPr>
            </w:pPr>
            <w:r w:rsidRPr="00B31B51">
              <w:rPr>
                <w:rFonts w:ascii="Times New Roman" w:hAnsi="Times New Roman" w:cs="Times New Roman"/>
                <w:sz w:val="18"/>
                <w:szCs w:val="18"/>
              </w:rPr>
              <w:t>2.4.3.2</w:t>
            </w:r>
          </w:p>
        </w:tc>
        <w:tc>
          <w:tcPr>
            <w:tcW w:w="4410" w:type="dxa"/>
            <w:shd w:val="clear" w:color="auto" w:fill="E7E6E6" w:themeFill="background2"/>
            <w:noWrap/>
          </w:tcPr>
          <w:p w14:paraId="6F4F14E7" w14:textId="77777777" w:rsidR="000549B7" w:rsidRPr="00B31B51" w:rsidRDefault="000549B7" w:rsidP="000549B7">
            <w:pPr>
              <w:pStyle w:val="Heading4"/>
              <w:numPr>
                <w:ilvl w:val="0"/>
                <w:numId w:val="0"/>
              </w:numPr>
              <w:spacing w:after="0"/>
              <w:rPr>
                <w:rFonts w:cs="Times New Roman"/>
                <w:sz w:val="18"/>
                <w:szCs w:val="18"/>
              </w:rPr>
            </w:pPr>
            <w:r w:rsidRPr="00B31B51">
              <w:rPr>
                <w:rFonts w:cs="Times New Roman"/>
                <w:sz w:val="18"/>
                <w:szCs w:val="18"/>
              </w:rPr>
              <w:t xml:space="preserve">At KDP C, single-project programs (regardless of LCC) and projects with an estimated LCC greater than $250M </w:t>
            </w:r>
            <w:r w:rsidRPr="00B31B51">
              <w:rPr>
                <w:rFonts w:cs="Times New Roman"/>
                <w:sz w:val="18"/>
                <w:szCs w:val="18"/>
              </w:rPr>
              <w:lastRenderedPageBreak/>
              <w:t xml:space="preserve">shall develop a cost-loaded schedule and perform a risk-informed probabilistic analysis that produces a JCL. </w:t>
            </w:r>
          </w:p>
        </w:tc>
        <w:tc>
          <w:tcPr>
            <w:tcW w:w="967" w:type="dxa"/>
            <w:shd w:val="clear" w:color="auto" w:fill="E7E6E6" w:themeFill="background2"/>
          </w:tcPr>
          <w:p w14:paraId="47E1D53C" w14:textId="77777777" w:rsidR="000549B7" w:rsidRPr="00B31B51" w:rsidRDefault="000549B7" w:rsidP="000549B7">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lastRenderedPageBreak/>
              <w:t>OCFO-SID</w:t>
            </w:r>
          </w:p>
        </w:tc>
        <w:tc>
          <w:tcPr>
            <w:tcW w:w="653" w:type="dxa"/>
            <w:shd w:val="clear" w:color="auto" w:fill="E7E6E6" w:themeFill="background2"/>
          </w:tcPr>
          <w:p w14:paraId="3DBE2741" w14:textId="77777777" w:rsidR="000549B7" w:rsidRPr="00B31B51" w:rsidRDefault="000549B7" w:rsidP="000549B7">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No</w:t>
            </w:r>
          </w:p>
        </w:tc>
        <w:tc>
          <w:tcPr>
            <w:tcW w:w="540" w:type="dxa"/>
            <w:shd w:val="clear" w:color="auto" w:fill="E7E6E6" w:themeFill="background2"/>
            <w:noWrap/>
          </w:tcPr>
          <w:p w14:paraId="42F4B4E4" w14:textId="77777777" w:rsidR="000549B7" w:rsidRPr="00B31B51" w:rsidRDefault="000549B7" w:rsidP="000549B7">
            <w:pPr>
              <w:spacing w:after="0"/>
              <w:jc w:val="center"/>
              <w:rPr>
                <w:rFonts w:ascii="Times New Roman" w:hAnsi="Times New Roman" w:cs="Times New Roman"/>
                <w:color w:val="000000"/>
                <w:sz w:val="18"/>
                <w:szCs w:val="18"/>
              </w:rPr>
            </w:pPr>
          </w:p>
        </w:tc>
        <w:tc>
          <w:tcPr>
            <w:tcW w:w="540" w:type="dxa"/>
            <w:shd w:val="clear" w:color="auto" w:fill="E7E6E6" w:themeFill="background2"/>
            <w:noWrap/>
          </w:tcPr>
          <w:p w14:paraId="40CC6539" w14:textId="77777777" w:rsidR="000549B7" w:rsidRPr="00B31B51" w:rsidRDefault="000549B7" w:rsidP="000549B7">
            <w:pPr>
              <w:spacing w:after="0"/>
              <w:jc w:val="center"/>
              <w:rPr>
                <w:rFonts w:ascii="Times New Roman" w:hAnsi="Times New Roman" w:cs="Times New Roman"/>
                <w:color w:val="000000"/>
                <w:sz w:val="18"/>
                <w:szCs w:val="18"/>
              </w:rPr>
            </w:pPr>
          </w:p>
        </w:tc>
        <w:tc>
          <w:tcPr>
            <w:tcW w:w="540" w:type="dxa"/>
            <w:shd w:val="clear" w:color="auto" w:fill="E7E6E6" w:themeFill="background2"/>
            <w:noWrap/>
          </w:tcPr>
          <w:p w14:paraId="7C53FFBD" w14:textId="77777777" w:rsidR="000549B7" w:rsidRPr="00B31B51" w:rsidRDefault="000549B7" w:rsidP="000549B7">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E7E6E6" w:themeFill="background2"/>
          </w:tcPr>
          <w:p w14:paraId="3D86F32A" w14:textId="77777777" w:rsidR="000549B7" w:rsidRPr="00B31B51" w:rsidRDefault="000549B7" w:rsidP="000549B7">
            <w:pPr>
              <w:spacing w:after="0"/>
              <w:rPr>
                <w:rFonts w:ascii="Times New Roman" w:hAnsi="Times New Roman" w:cs="Times New Roman"/>
                <w:color w:val="000000"/>
                <w:sz w:val="18"/>
                <w:szCs w:val="18"/>
              </w:rPr>
            </w:pPr>
          </w:p>
        </w:tc>
        <w:tc>
          <w:tcPr>
            <w:tcW w:w="3150" w:type="dxa"/>
            <w:shd w:val="clear" w:color="auto" w:fill="E7E6E6" w:themeFill="background2"/>
            <w:noWrap/>
          </w:tcPr>
          <w:p w14:paraId="7D2B75AF" w14:textId="641857FE" w:rsidR="000549B7" w:rsidRPr="00B31B51" w:rsidRDefault="000549B7" w:rsidP="000549B7">
            <w:pPr>
              <w:spacing w:after="0"/>
              <w:rPr>
                <w:rFonts w:ascii="Times New Roman" w:hAnsi="Times New Roman" w:cs="Times New Roman"/>
                <w:color w:val="000000"/>
                <w:sz w:val="18"/>
                <w:szCs w:val="18"/>
              </w:rPr>
            </w:pPr>
            <w:r w:rsidRPr="00594D5C">
              <w:rPr>
                <w:i/>
                <w:iCs/>
                <w:sz w:val="18"/>
                <w:szCs w:val="18"/>
              </w:rPr>
              <w:t xml:space="preserve">Non-Applicable to Tightly Coupled Programs per Pre-Customized </w:t>
            </w:r>
            <w:r w:rsidRPr="00594D5C">
              <w:rPr>
                <w:i/>
                <w:iCs/>
                <w:sz w:val="18"/>
                <w:szCs w:val="18"/>
              </w:rPr>
              <w:lastRenderedPageBreak/>
              <w:t>Compliance Matrix on Agency Tailoring web site.</w:t>
            </w:r>
          </w:p>
        </w:tc>
        <w:tc>
          <w:tcPr>
            <w:tcW w:w="1350" w:type="dxa"/>
            <w:shd w:val="clear" w:color="auto" w:fill="E7E6E6" w:themeFill="background2"/>
          </w:tcPr>
          <w:p w14:paraId="074EBC34" w14:textId="77777777" w:rsidR="000549B7" w:rsidRPr="00651ACA" w:rsidRDefault="000549B7" w:rsidP="000549B7">
            <w:pPr>
              <w:spacing w:after="0"/>
              <w:rPr>
                <w:color w:val="000000"/>
                <w:sz w:val="18"/>
              </w:rPr>
            </w:pPr>
          </w:p>
        </w:tc>
      </w:tr>
      <w:tr w:rsidR="000549B7" w:rsidRPr="00BC2921" w14:paraId="2E51931F" w14:textId="77777777" w:rsidTr="000549B7">
        <w:tblPrEx>
          <w:tblLook w:val="04A0" w:firstRow="1" w:lastRow="0" w:firstColumn="1" w:lastColumn="0" w:noHBand="0" w:noVBand="1"/>
        </w:tblPrEx>
        <w:tc>
          <w:tcPr>
            <w:tcW w:w="918" w:type="dxa"/>
            <w:shd w:val="clear" w:color="auto" w:fill="E7E6E6" w:themeFill="background2"/>
            <w:noWrap/>
          </w:tcPr>
          <w:p w14:paraId="1F42B9C9" w14:textId="77777777" w:rsidR="000549B7" w:rsidRPr="00B31B51" w:rsidRDefault="000549B7" w:rsidP="000549B7">
            <w:pPr>
              <w:spacing w:after="0"/>
              <w:rPr>
                <w:rFonts w:ascii="Times New Roman" w:hAnsi="Times New Roman" w:cs="Times New Roman"/>
                <w:sz w:val="18"/>
                <w:szCs w:val="18"/>
              </w:rPr>
            </w:pPr>
            <w:r w:rsidRPr="00B31B51">
              <w:rPr>
                <w:rFonts w:ascii="Times New Roman" w:hAnsi="Times New Roman" w:cs="Times New Roman"/>
                <w:sz w:val="18"/>
                <w:szCs w:val="18"/>
              </w:rPr>
              <w:t>2.4.3.3</w:t>
            </w:r>
          </w:p>
        </w:tc>
        <w:tc>
          <w:tcPr>
            <w:tcW w:w="4410" w:type="dxa"/>
            <w:shd w:val="clear" w:color="auto" w:fill="E7E6E6" w:themeFill="background2"/>
            <w:noWrap/>
          </w:tcPr>
          <w:p w14:paraId="5DDE2145" w14:textId="77777777" w:rsidR="000549B7" w:rsidRPr="00B31B51" w:rsidRDefault="000549B7" w:rsidP="000549B7">
            <w:pPr>
              <w:pStyle w:val="Heading4"/>
              <w:numPr>
                <w:ilvl w:val="0"/>
                <w:numId w:val="0"/>
              </w:numPr>
              <w:tabs>
                <w:tab w:val="clear" w:pos="979"/>
                <w:tab w:val="left" w:pos="900"/>
              </w:tabs>
              <w:spacing w:after="0"/>
              <w:rPr>
                <w:rFonts w:cs="Times New Roman"/>
                <w:sz w:val="18"/>
                <w:szCs w:val="18"/>
              </w:rPr>
            </w:pPr>
            <w:r w:rsidRPr="00B31B51">
              <w:rPr>
                <w:rFonts w:cs="Times New Roman"/>
                <w:sz w:val="18"/>
                <w:szCs w:val="18"/>
              </w:rPr>
              <w:t xml:space="preserve">At CDR, single-project programs and projects with an estimated LCC greater than or equal to $1B shall update their KDP C JCL and communicate the updated JCL values for the ABC and Management Agreement to the APMC for informational purposes. </w:t>
            </w:r>
          </w:p>
        </w:tc>
        <w:tc>
          <w:tcPr>
            <w:tcW w:w="967" w:type="dxa"/>
            <w:shd w:val="clear" w:color="auto" w:fill="E7E6E6" w:themeFill="background2"/>
          </w:tcPr>
          <w:p w14:paraId="2DAF3852" w14:textId="77777777" w:rsidR="000549B7" w:rsidRPr="00B31B51" w:rsidRDefault="000549B7" w:rsidP="000549B7">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OCFO-SID</w:t>
            </w:r>
          </w:p>
        </w:tc>
        <w:tc>
          <w:tcPr>
            <w:tcW w:w="653" w:type="dxa"/>
            <w:shd w:val="clear" w:color="auto" w:fill="E7E6E6" w:themeFill="background2"/>
          </w:tcPr>
          <w:p w14:paraId="36107CFA" w14:textId="77777777" w:rsidR="000549B7" w:rsidRPr="00B31B51" w:rsidRDefault="000549B7" w:rsidP="000549B7">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E7E6E6" w:themeFill="background2"/>
            <w:noWrap/>
          </w:tcPr>
          <w:p w14:paraId="31975ED5" w14:textId="77777777" w:rsidR="000549B7" w:rsidRPr="00B31B51" w:rsidRDefault="000549B7" w:rsidP="000549B7">
            <w:pPr>
              <w:spacing w:after="0"/>
              <w:jc w:val="center"/>
              <w:rPr>
                <w:rFonts w:ascii="Times New Roman" w:hAnsi="Times New Roman" w:cs="Times New Roman"/>
                <w:color w:val="000000"/>
                <w:sz w:val="18"/>
                <w:szCs w:val="18"/>
              </w:rPr>
            </w:pPr>
          </w:p>
        </w:tc>
        <w:tc>
          <w:tcPr>
            <w:tcW w:w="540" w:type="dxa"/>
            <w:shd w:val="clear" w:color="auto" w:fill="E7E6E6" w:themeFill="background2"/>
            <w:noWrap/>
          </w:tcPr>
          <w:p w14:paraId="171DED52" w14:textId="77777777" w:rsidR="000549B7" w:rsidRPr="00B31B51" w:rsidRDefault="000549B7" w:rsidP="000549B7">
            <w:pPr>
              <w:spacing w:after="0"/>
              <w:jc w:val="center"/>
              <w:rPr>
                <w:rFonts w:ascii="Times New Roman" w:hAnsi="Times New Roman" w:cs="Times New Roman"/>
                <w:color w:val="000000"/>
                <w:sz w:val="18"/>
                <w:szCs w:val="18"/>
              </w:rPr>
            </w:pPr>
          </w:p>
        </w:tc>
        <w:tc>
          <w:tcPr>
            <w:tcW w:w="540" w:type="dxa"/>
            <w:shd w:val="clear" w:color="auto" w:fill="E7E6E6" w:themeFill="background2"/>
            <w:noWrap/>
          </w:tcPr>
          <w:p w14:paraId="72261164" w14:textId="77777777" w:rsidR="000549B7" w:rsidRPr="00B31B51" w:rsidRDefault="000549B7" w:rsidP="000549B7">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E7E6E6" w:themeFill="background2"/>
          </w:tcPr>
          <w:p w14:paraId="397628C8" w14:textId="77777777" w:rsidR="000549B7" w:rsidRPr="00B31B51" w:rsidRDefault="000549B7" w:rsidP="000549B7">
            <w:pPr>
              <w:spacing w:after="0"/>
              <w:rPr>
                <w:rFonts w:ascii="Times New Roman" w:hAnsi="Times New Roman" w:cs="Times New Roman"/>
                <w:color w:val="000000"/>
                <w:sz w:val="18"/>
                <w:szCs w:val="18"/>
              </w:rPr>
            </w:pPr>
          </w:p>
        </w:tc>
        <w:tc>
          <w:tcPr>
            <w:tcW w:w="3150" w:type="dxa"/>
            <w:shd w:val="clear" w:color="auto" w:fill="E7E6E6" w:themeFill="background2"/>
            <w:noWrap/>
          </w:tcPr>
          <w:p w14:paraId="05075973" w14:textId="14F48EA2" w:rsidR="000549B7" w:rsidRPr="00B31B51" w:rsidRDefault="000549B7" w:rsidP="000549B7">
            <w:pPr>
              <w:spacing w:after="0"/>
              <w:rPr>
                <w:rFonts w:ascii="Times New Roman" w:hAnsi="Times New Roman" w:cs="Times New Roman"/>
                <w:color w:val="000000"/>
                <w:sz w:val="18"/>
                <w:szCs w:val="18"/>
              </w:rPr>
            </w:pPr>
            <w:r w:rsidRPr="00594D5C">
              <w:rPr>
                <w:i/>
                <w:iCs/>
                <w:sz w:val="18"/>
                <w:szCs w:val="18"/>
              </w:rPr>
              <w:t>Non-Applicable to Tightly Coupled Programs per Pre-Customized Compliance Matrix on Agency Tailoring web site.</w:t>
            </w:r>
          </w:p>
        </w:tc>
        <w:tc>
          <w:tcPr>
            <w:tcW w:w="1350" w:type="dxa"/>
            <w:shd w:val="clear" w:color="auto" w:fill="E7E6E6" w:themeFill="background2"/>
          </w:tcPr>
          <w:p w14:paraId="05FF4D9F" w14:textId="77777777" w:rsidR="000549B7" w:rsidRPr="00651ACA" w:rsidRDefault="000549B7" w:rsidP="000549B7">
            <w:pPr>
              <w:spacing w:after="0"/>
              <w:rPr>
                <w:color w:val="000000"/>
                <w:sz w:val="18"/>
              </w:rPr>
            </w:pPr>
          </w:p>
        </w:tc>
      </w:tr>
      <w:tr w:rsidR="000549B7" w:rsidRPr="00BC2921" w14:paraId="08481F1F" w14:textId="77777777" w:rsidTr="000549B7">
        <w:tblPrEx>
          <w:tblLook w:val="04A0" w:firstRow="1" w:lastRow="0" w:firstColumn="1" w:lastColumn="0" w:noHBand="0" w:noVBand="1"/>
        </w:tblPrEx>
        <w:tc>
          <w:tcPr>
            <w:tcW w:w="918" w:type="dxa"/>
            <w:shd w:val="clear" w:color="auto" w:fill="E7E6E6" w:themeFill="background2"/>
            <w:noWrap/>
          </w:tcPr>
          <w:p w14:paraId="0A85D53F" w14:textId="77777777" w:rsidR="000549B7" w:rsidRPr="00B31B51" w:rsidRDefault="000549B7" w:rsidP="000549B7">
            <w:pPr>
              <w:spacing w:after="0"/>
              <w:rPr>
                <w:rFonts w:ascii="Times New Roman" w:hAnsi="Times New Roman" w:cs="Times New Roman"/>
                <w:sz w:val="18"/>
                <w:szCs w:val="18"/>
              </w:rPr>
            </w:pPr>
            <w:r w:rsidRPr="00B31B51">
              <w:rPr>
                <w:rFonts w:ascii="Times New Roman" w:hAnsi="Times New Roman" w:cs="Times New Roman"/>
                <w:sz w:val="18"/>
                <w:szCs w:val="18"/>
              </w:rPr>
              <w:t>2.4.3.4</w:t>
            </w:r>
          </w:p>
        </w:tc>
        <w:tc>
          <w:tcPr>
            <w:tcW w:w="4410" w:type="dxa"/>
            <w:shd w:val="clear" w:color="auto" w:fill="E7E6E6" w:themeFill="background2"/>
            <w:noWrap/>
          </w:tcPr>
          <w:p w14:paraId="4B528237" w14:textId="77777777" w:rsidR="000549B7" w:rsidRPr="00B31B51" w:rsidRDefault="000549B7" w:rsidP="000549B7">
            <w:pPr>
              <w:pStyle w:val="Heading4"/>
              <w:numPr>
                <w:ilvl w:val="0"/>
                <w:numId w:val="0"/>
              </w:numPr>
              <w:tabs>
                <w:tab w:val="clear" w:pos="979"/>
                <w:tab w:val="left" w:pos="900"/>
              </w:tabs>
              <w:spacing w:after="0"/>
              <w:rPr>
                <w:rFonts w:cs="Times New Roman"/>
                <w:sz w:val="18"/>
                <w:szCs w:val="18"/>
              </w:rPr>
            </w:pPr>
            <w:r w:rsidRPr="00B31B51">
              <w:rPr>
                <w:rFonts w:cs="Times New Roman"/>
                <w:sz w:val="18"/>
                <w:szCs w:val="18"/>
              </w:rPr>
              <w:t>At KDP D, single-project programs and projects with an estimated LCC greater than or equal to $1B shall update their JCL if current reported development costs have exceeded the development ABC cost by 5 percent or more and document the updated JCL values for the ABC and Management Agreement in the KDP D Decision Memorandum.</w:t>
            </w:r>
          </w:p>
        </w:tc>
        <w:tc>
          <w:tcPr>
            <w:tcW w:w="967" w:type="dxa"/>
            <w:shd w:val="clear" w:color="auto" w:fill="E7E6E6" w:themeFill="background2"/>
          </w:tcPr>
          <w:p w14:paraId="375A57E4" w14:textId="77777777" w:rsidR="000549B7" w:rsidRPr="00B31B51" w:rsidRDefault="000549B7" w:rsidP="000549B7">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OCFO-SID</w:t>
            </w:r>
          </w:p>
        </w:tc>
        <w:tc>
          <w:tcPr>
            <w:tcW w:w="653" w:type="dxa"/>
            <w:shd w:val="clear" w:color="auto" w:fill="E7E6E6" w:themeFill="background2"/>
          </w:tcPr>
          <w:p w14:paraId="1FEA8C7D" w14:textId="77777777" w:rsidR="000549B7" w:rsidRPr="00B31B51" w:rsidRDefault="000549B7" w:rsidP="000549B7">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E7E6E6" w:themeFill="background2"/>
            <w:noWrap/>
          </w:tcPr>
          <w:p w14:paraId="041C55E8" w14:textId="77777777" w:rsidR="000549B7" w:rsidRPr="00B31B51" w:rsidRDefault="000549B7" w:rsidP="000549B7">
            <w:pPr>
              <w:spacing w:after="0"/>
              <w:jc w:val="center"/>
              <w:rPr>
                <w:rFonts w:ascii="Times New Roman" w:hAnsi="Times New Roman" w:cs="Times New Roman"/>
                <w:color w:val="000000"/>
                <w:sz w:val="18"/>
                <w:szCs w:val="18"/>
              </w:rPr>
            </w:pPr>
          </w:p>
        </w:tc>
        <w:tc>
          <w:tcPr>
            <w:tcW w:w="540" w:type="dxa"/>
            <w:shd w:val="clear" w:color="auto" w:fill="E7E6E6" w:themeFill="background2"/>
            <w:noWrap/>
          </w:tcPr>
          <w:p w14:paraId="4E184520" w14:textId="77777777" w:rsidR="000549B7" w:rsidRPr="00B31B51" w:rsidRDefault="000549B7" w:rsidP="000549B7">
            <w:pPr>
              <w:spacing w:after="0"/>
              <w:jc w:val="center"/>
              <w:rPr>
                <w:rFonts w:ascii="Times New Roman" w:hAnsi="Times New Roman" w:cs="Times New Roman"/>
                <w:color w:val="000000"/>
                <w:sz w:val="18"/>
                <w:szCs w:val="18"/>
              </w:rPr>
            </w:pPr>
          </w:p>
        </w:tc>
        <w:tc>
          <w:tcPr>
            <w:tcW w:w="540" w:type="dxa"/>
            <w:shd w:val="clear" w:color="auto" w:fill="E7E6E6" w:themeFill="background2"/>
            <w:noWrap/>
          </w:tcPr>
          <w:p w14:paraId="1420BE09" w14:textId="77777777" w:rsidR="000549B7" w:rsidRPr="00B31B51" w:rsidRDefault="000549B7" w:rsidP="000549B7">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E7E6E6" w:themeFill="background2"/>
          </w:tcPr>
          <w:p w14:paraId="472717D7" w14:textId="77777777" w:rsidR="000549B7" w:rsidRPr="00B31B51" w:rsidRDefault="000549B7" w:rsidP="000549B7">
            <w:pPr>
              <w:spacing w:after="0"/>
              <w:rPr>
                <w:rFonts w:ascii="Times New Roman" w:hAnsi="Times New Roman" w:cs="Times New Roman"/>
                <w:color w:val="000000"/>
                <w:sz w:val="18"/>
                <w:szCs w:val="18"/>
              </w:rPr>
            </w:pPr>
          </w:p>
        </w:tc>
        <w:tc>
          <w:tcPr>
            <w:tcW w:w="3150" w:type="dxa"/>
            <w:shd w:val="clear" w:color="auto" w:fill="E7E6E6" w:themeFill="background2"/>
            <w:noWrap/>
          </w:tcPr>
          <w:p w14:paraId="41CA7244" w14:textId="05108AC9" w:rsidR="000549B7" w:rsidRPr="00B31B51" w:rsidRDefault="000549B7" w:rsidP="000549B7">
            <w:pPr>
              <w:spacing w:after="0"/>
              <w:rPr>
                <w:rFonts w:ascii="Times New Roman" w:hAnsi="Times New Roman" w:cs="Times New Roman"/>
                <w:color w:val="000000"/>
                <w:sz w:val="18"/>
                <w:szCs w:val="18"/>
              </w:rPr>
            </w:pPr>
            <w:r w:rsidRPr="00203AA6">
              <w:rPr>
                <w:i/>
                <w:iCs/>
                <w:sz w:val="18"/>
                <w:szCs w:val="18"/>
              </w:rPr>
              <w:t>Non-Applicable to Tightly Coupled Programs per Pre-Customized Compliance Matrix on Agency Tailoring web site.</w:t>
            </w:r>
          </w:p>
        </w:tc>
        <w:tc>
          <w:tcPr>
            <w:tcW w:w="1350" w:type="dxa"/>
            <w:shd w:val="clear" w:color="auto" w:fill="E7E6E6" w:themeFill="background2"/>
          </w:tcPr>
          <w:p w14:paraId="0E8E6868" w14:textId="77777777" w:rsidR="000549B7" w:rsidRPr="00651ACA" w:rsidRDefault="000549B7" w:rsidP="000549B7">
            <w:pPr>
              <w:spacing w:after="0"/>
              <w:rPr>
                <w:color w:val="000000"/>
                <w:sz w:val="18"/>
              </w:rPr>
            </w:pPr>
          </w:p>
        </w:tc>
      </w:tr>
      <w:tr w:rsidR="000549B7" w:rsidRPr="00BC2921" w14:paraId="581BCE0A" w14:textId="77777777" w:rsidTr="000549B7">
        <w:tblPrEx>
          <w:tblLook w:val="04A0" w:firstRow="1" w:lastRow="0" w:firstColumn="1" w:lastColumn="0" w:noHBand="0" w:noVBand="1"/>
        </w:tblPrEx>
        <w:tc>
          <w:tcPr>
            <w:tcW w:w="918" w:type="dxa"/>
            <w:shd w:val="clear" w:color="auto" w:fill="E7E6E6" w:themeFill="background2"/>
            <w:noWrap/>
          </w:tcPr>
          <w:p w14:paraId="51DEAAB9" w14:textId="77777777" w:rsidR="000549B7" w:rsidRPr="00B31B51" w:rsidRDefault="000549B7" w:rsidP="000549B7">
            <w:pPr>
              <w:spacing w:after="0"/>
              <w:rPr>
                <w:rFonts w:ascii="Times New Roman" w:hAnsi="Times New Roman" w:cs="Times New Roman"/>
                <w:sz w:val="18"/>
                <w:szCs w:val="18"/>
              </w:rPr>
            </w:pPr>
            <w:r w:rsidRPr="00B31B51">
              <w:rPr>
                <w:rFonts w:ascii="Times New Roman" w:hAnsi="Times New Roman" w:cs="Times New Roman"/>
                <w:sz w:val="18"/>
                <w:szCs w:val="18"/>
              </w:rPr>
              <w:t>2.4.3.5</w:t>
            </w:r>
          </w:p>
        </w:tc>
        <w:tc>
          <w:tcPr>
            <w:tcW w:w="4410" w:type="dxa"/>
            <w:shd w:val="clear" w:color="auto" w:fill="E7E6E6" w:themeFill="background2"/>
            <w:noWrap/>
          </w:tcPr>
          <w:p w14:paraId="66485977" w14:textId="77777777" w:rsidR="000549B7" w:rsidRPr="00B31B51" w:rsidRDefault="000549B7" w:rsidP="000549B7">
            <w:pPr>
              <w:pStyle w:val="Heading4"/>
              <w:numPr>
                <w:ilvl w:val="0"/>
                <w:numId w:val="0"/>
              </w:numPr>
              <w:spacing w:after="0"/>
              <w:rPr>
                <w:rFonts w:cs="Times New Roman"/>
                <w:sz w:val="18"/>
                <w:szCs w:val="18"/>
              </w:rPr>
            </w:pPr>
            <w:r w:rsidRPr="00B31B51">
              <w:rPr>
                <w:rFonts w:cs="Times New Roman"/>
                <w:sz w:val="18"/>
                <w:szCs w:val="18"/>
              </w:rPr>
              <w:t xml:space="preserve">When a single-project program (regardless of LCC) or project with an estimated LCC greater than $250M is </w:t>
            </w:r>
            <w:proofErr w:type="spellStart"/>
            <w:r w:rsidRPr="00B31B51">
              <w:rPr>
                <w:rFonts w:cs="Times New Roman"/>
                <w:sz w:val="18"/>
                <w:szCs w:val="18"/>
              </w:rPr>
              <w:t>rebaselined</w:t>
            </w:r>
            <w:proofErr w:type="spellEnd"/>
            <w:r w:rsidRPr="00B31B51">
              <w:rPr>
                <w:rFonts w:cs="Times New Roman"/>
                <w:sz w:val="18"/>
                <w:szCs w:val="18"/>
              </w:rPr>
              <w:t xml:space="preserve">, a JCL shall be calculated and evaluated as a part of the </w:t>
            </w:r>
            <w:proofErr w:type="spellStart"/>
            <w:r w:rsidRPr="00B31B51">
              <w:rPr>
                <w:rFonts w:cs="Times New Roman"/>
                <w:sz w:val="18"/>
                <w:szCs w:val="18"/>
              </w:rPr>
              <w:t>rebaselining</w:t>
            </w:r>
            <w:proofErr w:type="spellEnd"/>
            <w:r w:rsidRPr="00B31B51">
              <w:rPr>
                <w:rFonts w:cs="Times New Roman"/>
                <w:sz w:val="18"/>
                <w:szCs w:val="18"/>
              </w:rPr>
              <w:t xml:space="preserve"> approval process.</w:t>
            </w:r>
          </w:p>
        </w:tc>
        <w:tc>
          <w:tcPr>
            <w:tcW w:w="967" w:type="dxa"/>
            <w:shd w:val="clear" w:color="auto" w:fill="E7E6E6" w:themeFill="background2"/>
          </w:tcPr>
          <w:p w14:paraId="009D1768" w14:textId="77777777" w:rsidR="000549B7" w:rsidRPr="00B31B51" w:rsidRDefault="000549B7" w:rsidP="000549B7">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OCFO-SID</w:t>
            </w:r>
          </w:p>
        </w:tc>
        <w:tc>
          <w:tcPr>
            <w:tcW w:w="653" w:type="dxa"/>
            <w:shd w:val="clear" w:color="auto" w:fill="E7E6E6" w:themeFill="background2"/>
          </w:tcPr>
          <w:p w14:paraId="259796D9" w14:textId="77777777" w:rsidR="000549B7" w:rsidRPr="00B31B51" w:rsidRDefault="000549B7" w:rsidP="000549B7">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E7E6E6" w:themeFill="background2"/>
            <w:noWrap/>
          </w:tcPr>
          <w:p w14:paraId="4382C0CD" w14:textId="77777777" w:rsidR="000549B7" w:rsidRPr="00B31B51" w:rsidRDefault="000549B7" w:rsidP="000549B7">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E7E6E6" w:themeFill="background2"/>
            <w:noWrap/>
          </w:tcPr>
          <w:p w14:paraId="0A2B3FC5" w14:textId="77777777" w:rsidR="000549B7" w:rsidRPr="00B31B51" w:rsidRDefault="000549B7" w:rsidP="000549B7">
            <w:pPr>
              <w:spacing w:after="0"/>
              <w:jc w:val="center"/>
              <w:rPr>
                <w:rFonts w:ascii="Times New Roman" w:hAnsi="Times New Roman" w:cs="Times New Roman"/>
                <w:color w:val="000000"/>
                <w:sz w:val="18"/>
                <w:szCs w:val="18"/>
              </w:rPr>
            </w:pPr>
          </w:p>
        </w:tc>
        <w:tc>
          <w:tcPr>
            <w:tcW w:w="540" w:type="dxa"/>
            <w:shd w:val="clear" w:color="auto" w:fill="E7E6E6" w:themeFill="background2"/>
            <w:noWrap/>
          </w:tcPr>
          <w:p w14:paraId="383A28B5" w14:textId="77777777" w:rsidR="000549B7" w:rsidRPr="00B31B51" w:rsidRDefault="000549B7" w:rsidP="000549B7">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E7E6E6" w:themeFill="background2"/>
          </w:tcPr>
          <w:p w14:paraId="2A386DD0" w14:textId="77777777" w:rsidR="000549B7" w:rsidRPr="00B31B51" w:rsidRDefault="000549B7" w:rsidP="000549B7">
            <w:pPr>
              <w:spacing w:after="0"/>
              <w:rPr>
                <w:rFonts w:ascii="Times New Roman" w:hAnsi="Times New Roman" w:cs="Times New Roman"/>
                <w:color w:val="000000"/>
                <w:sz w:val="18"/>
                <w:szCs w:val="18"/>
              </w:rPr>
            </w:pPr>
          </w:p>
        </w:tc>
        <w:tc>
          <w:tcPr>
            <w:tcW w:w="3150" w:type="dxa"/>
            <w:shd w:val="clear" w:color="auto" w:fill="E7E6E6" w:themeFill="background2"/>
            <w:noWrap/>
          </w:tcPr>
          <w:p w14:paraId="51D99808" w14:textId="66A901C1" w:rsidR="000549B7" w:rsidRPr="00B31B51" w:rsidRDefault="000549B7" w:rsidP="000549B7">
            <w:pPr>
              <w:spacing w:after="0"/>
              <w:rPr>
                <w:rFonts w:ascii="Times New Roman" w:hAnsi="Times New Roman" w:cs="Times New Roman"/>
                <w:color w:val="000000"/>
                <w:sz w:val="18"/>
                <w:szCs w:val="18"/>
              </w:rPr>
            </w:pPr>
            <w:r w:rsidRPr="00203AA6">
              <w:rPr>
                <w:i/>
                <w:iCs/>
                <w:sz w:val="18"/>
                <w:szCs w:val="18"/>
              </w:rPr>
              <w:t>Non-Applicable to Tightly Coupled Programs per Pre-Customized Compliance Matrix on Agency Tailoring web site.</w:t>
            </w:r>
          </w:p>
        </w:tc>
        <w:tc>
          <w:tcPr>
            <w:tcW w:w="1350" w:type="dxa"/>
            <w:shd w:val="clear" w:color="auto" w:fill="E7E6E6" w:themeFill="background2"/>
          </w:tcPr>
          <w:p w14:paraId="23AA5216" w14:textId="77777777" w:rsidR="000549B7" w:rsidRPr="00651ACA" w:rsidRDefault="000549B7" w:rsidP="000549B7">
            <w:pPr>
              <w:spacing w:after="0"/>
              <w:rPr>
                <w:color w:val="000000"/>
                <w:sz w:val="18"/>
              </w:rPr>
            </w:pPr>
          </w:p>
        </w:tc>
      </w:tr>
      <w:tr w:rsidR="000549B7" w:rsidRPr="00BC2921" w14:paraId="6880BA86" w14:textId="77777777" w:rsidTr="000549B7">
        <w:tblPrEx>
          <w:tblLook w:val="04A0" w:firstRow="1" w:lastRow="0" w:firstColumn="1" w:lastColumn="0" w:noHBand="0" w:noVBand="1"/>
        </w:tblPrEx>
        <w:tc>
          <w:tcPr>
            <w:tcW w:w="918" w:type="dxa"/>
            <w:shd w:val="clear" w:color="auto" w:fill="E7E6E6" w:themeFill="background2"/>
            <w:noWrap/>
          </w:tcPr>
          <w:p w14:paraId="3DBC2A61" w14:textId="77777777" w:rsidR="000549B7" w:rsidRPr="00B31B51" w:rsidRDefault="000549B7" w:rsidP="000549B7">
            <w:pPr>
              <w:spacing w:after="0"/>
              <w:rPr>
                <w:rFonts w:ascii="Times New Roman" w:hAnsi="Times New Roman" w:cs="Times New Roman"/>
                <w:sz w:val="18"/>
                <w:szCs w:val="18"/>
              </w:rPr>
            </w:pPr>
            <w:r w:rsidRPr="00B31B51">
              <w:rPr>
                <w:rFonts w:ascii="Times New Roman" w:hAnsi="Times New Roman" w:cs="Times New Roman"/>
                <w:sz w:val="18"/>
                <w:szCs w:val="18"/>
              </w:rPr>
              <w:t>2.4.4.1</w:t>
            </w:r>
          </w:p>
        </w:tc>
        <w:tc>
          <w:tcPr>
            <w:tcW w:w="4410" w:type="dxa"/>
            <w:shd w:val="clear" w:color="auto" w:fill="E7E6E6" w:themeFill="background2"/>
            <w:noWrap/>
          </w:tcPr>
          <w:p w14:paraId="76B28F6C" w14:textId="77777777" w:rsidR="000549B7" w:rsidRPr="00B31B51" w:rsidRDefault="000549B7" w:rsidP="000549B7">
            <w:pPr>
              <w:pStyle w:val="Heading4"/>
              <w:numPr>
                <w:ilvl w:val="0"/>
                <w:numId w:val="0"/>
              </w:numPr>
              <w:spacing w:after="0"/>
              <w:rPr>
                <w:rFonts w:cs="Times New Roman"/>
                <w:sz w:val="18"/>
                <w:szCs w:val="18"/>
              </w:rPr>
            </w:pPr>
            <w:r w:rsidRPr="00B31B51">
              <w:rPr>
                <w:rFonts w:cs="Times New Roman"/>
                <w:sz w:val="18"/>
                <w:szCs w:val="18"/>
              </w:rPr>
              <w:t xml:space="preserve">At KDP B, Mission Directorates shall plan and budget single-project programs and projects with an estimated LCC greater than or equal to $1B based on a 70 percent JCL or as approved by the Decision Authority. </w:t>
            </w:r>
          </w:p>
        </w:tc>
        <w:tc>
          <w:tcPr>
            <w:tcW w:w="967" w:type="dxa"/>
            <w:shd w:val="clear" w:color="auto" w:fill="E7E6E6" w:themeFill="background2"/>
          </w:tcPr>
          <w:p w14:paraId="3B350750" w14:textId="77777777" w:rsidR="000549B7" w:rsidRPr="00B31B51" w:rsidRDefault="000549B7" w:rsidP="000549B7">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OCFO-SID</w:t>
            </w:r>
          </w:p>
        </w:tc>
        <w:tc>
          <w:tcPr>
            <w:tcW w:w="653" w:type="dxa"/>
            <w:shd w:val="clear" w:color="auto" w:fill="E7E6E6" w:themeFill="background2"/>
          </w:tcPr>
          <w:p w14:paraId="7C66633F" w14:textId="77777777" w:rsidR="000549B7" w:rsidRPr="00B31B51" w:rsidRDefault="000549B7" w:rsidP="000549B7">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No</w:t>
            </w:r>
          </w:p>
        </w:tc>
        <w:tc>
          <w:tcPr>
            <w:tcW w:w="540" w:type="dxa"/>
            <w:shd w:val="clear" w:color="auto" w:fill="E7E6E6" w:themeFill="background2"/>
            <w:noWrap/>
          </w:tcPr>
          <w:p w14:paraId="7EFA6A42" w14:textId="77777777" w:rsidR="000549B7" w:rsidRPr="00B31B51" w:rsidRDefault="000549B7" w:rsidP="000549B7">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E7E6E6" w:themeFill="background2"/>
            <w:noWrap/>
          </w:tcPr>
          <w:p w14:paraId="67CB6846" w14:textId="77777777" w:rsidR="000549B7" w:rsidRPr="00B31B51" w:rsidRDefault="000549B7" w:rsidP="000549B7">
            <w:pPr>
              <w:spacing w:after="0"/>
              <w:jc w:val="center"/>
              <w:rPr>
                <w:rFonts w:ascii="Times New Roman" w:hAnsi="Times New Roman" w:cs="Times New Roman"/>
                <w:color w:val="000000"/>
                <w:sz w:val="18"/>
                <w:szCs w:val="18"/>
              </w:rPr>
            </w:pPr>
          </w:p>
        </w:tc>
        <w:tc>
          <w:tcPr>
            <w:tcW w:w="540" w:type="dxa"/>
            <w:shd w:val="clear" w:color="auto" w:fill="E7E6E6" w:themeFill="background2"/>
            <w:noWrap/>
          </w:tcPr>
          <w:p w14:paraId="016C40D7" w14:textId="77777777" w:rsidR="000549B7" w:rsidRPr="00B31B51" w:rsidRDefault="000549B7" w:rsidP="000549B7">
            <w:pPr>
              <w:spacing w:after="0"/>
              <w:jc w:val="center"/>
              <w:rPr>
                <w:rFonts w:ascii="Times New Roman" w:hAnsi="Times New Roman" w:cs="Times New Roman"/>
                <w:color w:val="000000"/>
                <w:sz w:val="18"/>
                <w:szCs w:val="18"/>
              </w:rPr>
            </w:pPr>
          </w:p>
        </w:tc>
        <w:tc>
          <w:tcPr>
            <w:tcW w:w="720" w:type="dxa"/>
            <w:shd w:val="clear" w:color="auto" w:fill="E7E6E6" w:themeFill="background2"/>
          </w:tcPr>
          <w:p w14:paraId="310031CD" w14:textId="77777777" w:rsidR="000549B7" w:rsidRPr="00B31B51" w:rsidRDefault="000549B7" w:rsidP="000549B7">
            <w:pPr>
              <w:spacing w:after="0"/>
              <w:rPr>
                <w:rFonts w:ascii="Times New Roman" w:hAnsi="Times New Roman" w:cs="Times New Roman"/>
                <w:color w:val="000000"/>
                <w:sz w:val="18"/>
                <w:szCs w:val="18"/>
              </w:rPr>
            </w:pPr>
          </w:p>
        </w:tc>
        <w:tc>
          <w:tcPr>
            <w:tcW w:w="3150" w:type="dxa"/>
            <w:shd w:val="clear" w:color="auto" w:fill="E7E6E6" w:themeFill="background2"/>
            <w:noWrap/>
          </w:tcPr>
          <w:p w14:paraId="6F835A11" w14:textId="7CB546EA" w:rsidR="000549B7" w:rsidRPr="00B31B51" w:rsidRDefault="000549B7" w:rsidP="000549B7">
            <w:pPr>
              <w:spacing w:after="0"/>
              <w:rPr>
                <w:rFonts w:ascii="Times New Roman" w:hAnsi="Times New Roman" w:cs="Times New Roman"/>
                <w:color w:val="000000"/>
                <w:sz w:val="18"/>
                <w:szCs w:val="18"/>
              </w:rPr>
            </w:pPr>
            <w:r w:rsidRPr="00203AA6">
              <w:rPr>
                <w:i/>
                <w:iCs/>
                <w:sz w:val="18"/>
                <w:szCs w:val="18"/>
              </w:rPr>
              <w:t>Non-Applicable to Tightly Coupled Programs per Pre-Customized Compliance Matrix on Agency Tailoring web site.</w:t>
            </w:r>
          </w:p>
        </w:tc>
        <w:tc>
          <w:tcPr>
            <w:tcW w:w="1350" w:type="dxa"/>
            <w:shd w:val="clear" w:color="auto" w:fill="E7E6E6" w:themeFill="background2"/>
          </w:tcPr>
          <w:p w14:paraId="1D23264B" w14:textId="77777777" w:rsidR="000549B7" w:rsidRPr="00651ACA" w:rsidRDefault="000549B7" w:rsidP="000549B7">
            <w:pPr>
              <w:spacing w:after="0"/>
              <w:rPr>
                <w:color w:val="000000"/>
                <w:sz w:val="18"/>
              </w:rPr>
            </w:pPr>
          </w:p>
        </w:tc>
      </w:tr>
      <w:tr w:rsidR="00E70181" w:rsidRPr="00BC2921" w14:paraId="251D9CB1" w14:textId="77777777" w:rsidTr="00E70181">
        <w:tblPrEx>
          <w:tblLook w:val="04A0" w:firstRow="1" w:lastRow="0" w:firstColumn="1" w:lastColumn="0" w:noHBand="0" w:noVBand="1"/>
        </w:tblPrEx>
        <w:tc>
          <w:tcPr>
            <w:tcW w:w="918" w:type="dxa"/>
            <w:shd w:val="clear" w:color="auto" w:fill="E7E6E6" w:themeFill="background2"/>
            <w:noWrap/>
          </w:tcPr>
          <w:p w14:paraId="2D80981F" w14:textId="77777777" w:rsidR="00E70181" w:rsidRPr="00B31B51" w:rsidRDefault="00E70181" w:rsidP="00E70181">
            <w:pPr>
              <w:spacing w:after="0"/>
              <w:rPr>
                <w:rFonts w:ascii="Times New Roman" w:hAnsi="Times New Roman" w:cs="Times New Roman"/>
                <w:sz w:val="18"/>
                <w:szCs w:val="18"/>
              </w:rPr>
            </w:pPr>
            <w:r w:rsidRPr="00B31B51">
              <w:rPr>
                <w:rFonts w:ascii="Times New Roman" w:hAnsi="Times New Roman" w:cs="Times New Roman"/>
                <w:sz w:val="18"/>
                <w:szCs w:val="18"/>
              </w:rPr>
              <w:t>2.4.4.2</w:t>
            </w:r>
          </w:p>
        </w:tc>
        <w:tc>
          <w:tcPr>
            <w:tcW w:w="4410" w:type="dxa"/>
            <w:shd w:val="clear" w:color="auto" w:fill="E7E6E6" w:themeFill="background2"/>
            <w:noWrap/>
          </w:tcPr>
          <w:p w14:paraId="3958B740" w14:textId="77777777" w:rsidR="00E70181" w:rsidRPr="00B31B51" w:rsidRDefault="00E70181" w:rsidP="00E70181">
            <w:pPr>
              <w:pStyle w:val="Heading4"/>
              <w:numPr>
                <w:ilvl w:val="0"/>
                <w:numId w:val="0"/>
              </w:numPr>
              <w:spacing w:after="0"/>
              <w:rPr>
                <w:rFonts w:cs="Times New Roman"/>
                <w:sz w:val="18"/>
                <w:szCs w:val="18"/>
              </w:rPr>
            </w:pPr>
            <w:r w:rsidRPr="00B31B51">
              <w:rPr>
                <w:rFonts w:cs="Times New Roman"/>
                <w:sz w:val="18"/>
                <w:szCs w:val="18"/>
              </w:rPr>
              <w:t>At KDP C, Mission Directorates shall plan and budget single-project programs (regardless of LCC) and projects with an estimated LCC greater than $250M based on a 70 percent JCL or as approved by the Decision Authority.</w:t>
            </w:r>
          </w:p>
        </w:tc>
        <w:tc>
          <w:tcPr>
            <w:tcW w:w="967" w:type="dxa"/>
            <w:shd w:val="clear" w:color="auto" w:fill="E7E6E6" w:themeFill="background2"/>
          </w:tcPr>
          <w:p w14:paraId="1B7AF1DC" w14:textId="77777777" w:rsidR="00E70181" w:rsidRPr="00B31B51" w:rsidRDefault="00E70181" w:rsidP="00E70181">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OCFO-SID</w:t>
            </w:r>
          </w:p>
        </w:tc>
        <w:tc>
          <w:tcPr>
            <w:tcW w:w="653" w:type="dxa"/>
            <w:shd w:val="clear" w:color="auto" w:fill="E7E6E6" w:themeFill="background2"/>
          </w:tcPr>
          <w:p w14:paraId="569D5611" w14:textId="77777777" w:rsidR="00E70181" w:rsidRPr="00B31B51" w:rsidRDefault="00E70181" w:rsidP="00E70181">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E7E6E6" w:themeFill="background2"/>
            <w:noWrap/>
          </w:tcPr>
          <w:p w14:paraId="6CFBBF83" w14:textId="77777777" w:rsidR="00E70181" w:rsidRPr="00B31B51" w:rsidRDefault="00E70181" w:rsidP="00E70181">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E7E6E6" w:themeFill="background2"/>
            <w:noWrap/>
          </w:tcPr>
          <w:p w14:paraId="10EEEFAA" w14:textId="77777777" w:rsidR="00E70181" w:rsidRPr="00B31B51" w:rsidRDefault="00E70181" w:rsidP="00E70181">
            <w:pPr>
              <w:spacing w:after="0"/>
              <w:jc w:val="center"/>
              <w:rPr>
                <w:rFonts w:ascii="Times New Roman" w:hAnsi="Times New Roman" w:cs="Times New Roman"/>
                <w:color w:val="000000"/>
                <w:sz w:val="18"/>
                <w:szCs w:val="18"/>
              </w:rPr>
            </w:pPr>
          </w:p>
        </w:tc>
        <w:tc>
          <w:tcPr>
            <w:tcW w:w="540" w:type="dxa"/>
            <w:shd w:val="clear" w:color="auto" w:fill="E7E6E6" w:themeFill="background2"/>
            <w:noWrap/>
          </w:tcPr>
          <w:p w14:paraId="396D15F7" w14:textId="77777777" w:rsidR="00E70181" w:rsidRPr="00B31B51" w:rsidRDefault="00E70181" w:rsidP="00E70181">
            <w:pPr>
              <w:spacing w:after="0"/>
              <w:jc w:val="center"/>
              <w:rPr>
                <w:rFonts w:ascii="Times New Roman" w:hAnsi="Times New Roman" w:cs="Times New Roman"/>
                <w:color w:val="000000"/>
                <w:sz w:val="18"/>
                <w:szCs w:val="18"/>
              </w:rPr>
            </w:pPr>
          </w:p>
        </w:tc>
        <w:tc>
          <w:tcPr>
            <w:tcW w:w="720" w:type="dxa"/>
            <w:shd w:val="clear" w:color="auto" w:fill="E7E6E6" w:themeFill="background2"/>
          </w:tcPr>
          <w:p w14:paraId="28F069F7" w14:textId="77777777" w:rsidR="00E70181" w:rsidRPr="00B31B51" w:rsidRDefault="00E70181" w:rsidP="00E70181">
            <w:pPr>
              <w:spacing w:after="0"/>
              <w:rPr>
                <w:rFonts w:ascii="Times New Roman" w:hAnsi="Times New Roman" w:cs="Times New Roman"/>
                <w:color w:val="000000"/>
                <w:sz w:val="18"/>
                <w:szCs w:val="18"/>
              </w:rPr>
            </w:pPr>
          </w:p>
        </w:tc>
        <w:tc>
          <w:tcPr>
            <w:tcW w:w="3150" w:type="dxa"/>
            <w:shd w:val="clear" w:color="auto" w:fill="E7E6E6" w:themeFill="background2"/>
            <w:noWrap/>
          </w:tcPr>
          <w:p w14:paraId="2A1DFC47" w14:textId="0E5F6D17" w:rsidR="00E70181" w:rsidRPr="00B31B51" w:rsidRDefault="00E70181" w:rsidP="00E70181">
            <w:pPr>
              <w:spacing w:after="0"/>
              <w:rPr>
                <w:rFonts w:ascii="Times New Roman" w:hAnsi="Times New Roman" w:cs="Times New Roman"/>
                <w:color w:val="000000"/>
                <w:sz w:val="18"/>
                <w:szCs w:val="18"/>
              </w:rPr>
            </w:pPr>
            <w:r w:rsidRPr="00203AA6">
              <w:rPr>
                <w:i/>
                <w:iCs/>
                <w:sz w:val="18"/>
                <w:szCs w:val="18"/>
              </w:rPr>
              <w:t>Non-Applicable to Tightly Coupled Programs per Pre-Customized Compliance Matrix on Agency Tailoring web site.</w:t>
            </w:r>
          </w:p>
        </w:tc>
        <w:tc>
          <w:tcPr>
            <w:tcW w:w="1350" w:type="dxa"/>
            <w:shd w:val="clear" w:color="auto" w:fill="E7E6E6" w:themeFill="background2"/>
          </w:tcPr>
          <w:p w14:paraId="5B63F793" w14:textId="77777777" w:rsidR="00E70181" w:rsidRPr="00651ACA" w:rsidRDefault="00E70181" w:rsidP="00E70181">
            <w:pPr>
              <w:spacing w:after="0"/>
              <w:rPr>
                <w:color w:val="000000"/>
                <w:sz w:val="18"/>
              </w:rPr>
            </w:pPr>
          </w:p>
        </w:tc>
      </w:tr>
      <w:tr w:rsidR="00E70181" w:rsidRPr="00BC2921" w14:paraId="10D1334E" w14:textId="77777777" w:rsidTr="00E70181">
        <w:tblPrEx>
          <w:tblLook w:val="04A0" w:firstRow="1" w:lastRow="0" w:firstColumn="1" w:lastColumn="0" w:noHBand="0" w:noVBand="1"/>
        </w:tblPrEx>
        <w:tc>
          <w:tcPr>
            <w:tcW w:w="918" w:type="dxa"/>
            <w:shd w:val="clear" w:color="auto" w:fill="E7E6E6" w:themeFill="background2"/>
            <w:noWrap/>
          </w:tcPr>
          <w:p w14:paraId="7C11076A" w14:textId="77777777" w:rsidR="00E70181" w:rsidRPr="00B31B51" w:rsidRDefault="00E70181" w:rsidP="00E70181">
            <w:pPr>
              <w:spacing w:after="0"/>
              <w:rPr>
                <w:rFonts w:ascii="Times New Roman" w:hAnsi="Times New Roman" w:cs="Times New Roman"/>
                <w:sz w:val="18"/>
                <w:szCs w:val="18"/>
              </w:rPr>
            </w:pPr>
            <w:r w:rsidRPr="00B31B51">
              <w:rPr>
                <w:rFonts w:ascii="Times New Roman" w:hAnsi="Times New Roman" w:cs="Times New Roman"/>
                <w:sz w:val="18"/>
                <w:szCs w:val="18"/>
              </w:rPr>
              <w:t>2.4.4.3</w:t>
            </w:r>
          </w:p>
        </w:tc>
        <w:tc>
          <w:tcPr>
            <w:tcW w:w="4410" w:type="dxa"/>
            <w:shd w:val="clear" w:color="auto" w:fill="E7E6E6" w:themeFill="background2"/>
            <w:noWrap/>
          </w:tcPr>
          <w:p w14:paraId="34567AE6" w14:textId="77777777" w:rsidR="00E70181" w:rsidRPr="00B31B51" w:rsidRDefault="00E70181" w:rsidP="00E70181">
            <w:pPr>
              <w:spacing w:after="0"/>
              <w:rPr>
                <w:rFonts w:ascii="Times New Roman" w:hAnsi="Times New Roman" w:cs="Times New Roman"/>
                <w:sz w:val="18"/>
                <w:szCs w:val="18"/>
              </w:rPr>
            </w:pPr>
            <w:r w:rsidRPr="00B31B51">
              <w:rPr>
                <w:rFonts w:ascii="Times New Roman" w:hAnsi="Times New Roman" w:cs="Times New Roman"/>
                <w:sz w:val="18"/>
                <w:szCs w:val="18"/>
              </w:rPr>
              <w:t>At KDP B and KDP C, any JCL approved by the Decision Authority at less than 70 percent shall be justified and documented in a Decision Memorandum.</w:t>
            </w:r>
          </w:p>
        </w:tc>
        <w:tc>
          <w:tcPr>
            <w:tcW w:w="967" w:type="dxa"/>
            <w:shd w:val="clear" w:color="auto" w:fill="E7E6E6" w:themeFill="background2"/>
          </w:tcPr>
          <w:p w14:paraId="74B59A1A" w14:textId="77777777" w:rsidR="00E70181" w:rsidRPr="00B31B51" w:rsidRDefault="00E70181" w:rsidP="00E70181">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OCFO-SID</w:t>
            </w:r>
          </w:p>
        </w:tc>
        <w:tc>
          <w:tcPr>
            <w:tcW w:w="653" w:type="dxa"/>
            <w:shd w:val="clear" w:color="auto" w:fill="E7E6E6" w:themeFill="background2"/>
          </w:tcPr>
          <w:p w14:paraId="75E5BB66" w14:textId="77777777" w:rsidR="00E70181" w:rsidRPr="00B31B51" w:rsidRDefault="00E70181" w:rsidP="00E70181">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E7E6E6" w:themeFill="background2"/>
            <w:noWrap/>
          </w:tcPr>
          <w:p w14:paraId="09531DE3" w14:textId="77777777" w:rsidR="00E70181" w:rsidRPr="00B31B51" w:rsidRDefault="00E70181" w:rsidP="00E70181">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E7E6E6" w:themeFill="background2"/>
            <w:noWrap/>
          </w:tcPr>
          <w:p w14:paraId="54AE3B3F" w14:textId="77777777" w:rsidR="00E70181" w:rsidRPr="00B31B51" w:rsidRDefault="00E70181" w:rsidP="00E70181">
            <w:pPr>
              <w:spacing w:after="0"/>
              <w:jc w:val="center"/>
              <w:rPr>
                <w:rFonts w:ascii="Times New Roman" w:hAnsi="Times New Roman" w:cs="Times New Roman"/>
                <w:color w:val="000000"/>
                <w:sz w:val="18"/>
                <w:szCs w:val="18"/>
              </w:rPr>
            </w:pPr>
          </w:p>
        </w:tc>
        <w:tc>
          <w:tcPr>
            <w:tcW w:w="540" w:type="dxa"/>
            <w:shd w:val="clear" w:color="auto" w:fill="E7E6E6" w:themeFill="background2"/>
            <w:noWrap/>
          </w:tcPr>
          <w:p w14:paraId="3B23B90D" w14:textId="77777777" w:rsidR="00E70181" w:rsidRPr="00B31B51" w:rsidRDefault="00E70181" w:rsidP="00E70181">
            <w:pPr>
              <w:spacing w:after="0"/>
              <w:jc w:val="center"/>
              <w:rPr>
                <w:rFonts w:ascii="Times New Roman" w:hAnsi="Times New Roman" w:cs="Times New Roman"/>
                <w:color w:val="000000"/>
                <w:sz w:val="18"/>
                <w:szCs w:val="18"/>
              </w:rPr>
            </w:pPr>
          </w:p>
        </w:tc>
        <w:tc>
          <w:tcPr>
            <w:tcW w:w="720" w:type="dxa"/>
            <w:shd w:val="clear" w:color="auto" w:fill="E7E6E6" w:themeFill="background2"/>
          </w:tcPr>
          <w:p w14:paraId="647F0767" w14:textId="77777777" w:rsidR="00E70181" w:rsidRPr="00B31B51" w:rsidRDefault="00E70181" w:rsidP="00E70181">
            <w:pPr>
              <w:spacing w:after="0"/>
              <w:rPr>
                <w:rFonts w:ascii="Times New Roman" w:hAnsi="Times New Roman" w:cs="Times New Roman"/>
                <w:color w:val="000000"/>
                <w:sz w:val="18"/>
                <w:szCs w:val="18"/>
              </w:rPr>
            </w:pPr>
          </w:p>
        </w:tc>
        <w:tc>
          <w:tcPr>
            <w:tcW w:w="3150" w:type="dxa"/>
            <w:shd w:val="clear" w:color="auto" w:fill="E7E6E6" w:themeFill="background2"/>
            <w:noWrap/>
          </w:tcPr>
          <w:p w14:paraId="784BF8E5" w14:textId="7DE8CAF7" w:rsidR="00E70181" w:rsidRPr="00B31B51" w:rsidRDefault="00E70181" w:rsidP="00E70181">
            <w:pPr>
              <w:spacing w:after="0"/>
              <w:rPr>
                <w:rFonts w:ascii="Times New Roman" w:hAnsi="Times New Roman" w:cs="Times New Roman"/>
                <w:color w:val="000000"/>
                <w:sz w:val="18"/>
                <w:szCs w:val="18"/>
              </w:rPr>
            </w:pPr>
            <w:r w:rsidRPr="00203AA6">
              <w:rPr>
                <w:i/>
                <w:iCs/>
                <w:sz w:val="18"/>
                <w:szCs w:val="18"/>
              </w:rPr>
              <w:t>Non-Applicable to Tightly Coupled Programs per Pre-Customized Compliance Matrix on Agency Tailoring web site.</w:t>
            </w:r>
          </w:p>
        </w:tc>
        <w:tc>
          <w:tcPr>
            <w:tcW w:w="1350" w:type="dxa"/>
            <w:shd w:val="clear" w:color="auto" w:fill="E7E6E6" w:themeFill="background2"/>
          </w:tcPr>
          <w:p w14:paraId="15985A69" w14:textId="77777777" w:rsidR="00E70181" w:rsidRPr="00651ACA" w:rsidRDefault="00E70181" w:rsidP="00E70181">
            <w:pPr>
              <w:spacing w:after="0"/>
              <w:rPr>
                <w:color w:val="000000"/>
                <w:sz w:val="18"/>
              </w:rPr>
            </w:pPr>
          </w:p>
        </w:tc>
      </w:tr>
      <w:tr w:rsidR="00E70181" w:rsidRPr="00BC2921" w14:paraId="3E8A5A93" w14:textId="77777777" w:rsidTr="00E70181">
        <w:tblPrEx>
          <w:tblLook w:val="04A0" w:firstRow="1" w:lastRow="0" w:firstColumn="1" w:lastColumn="0" w:noHBand="0" w:noVBand="1"/>
        </w:tblPrEx>
        <w:tc>
          <w:tcPr>
            <w:tcW w:w="918" w:type="dxa"/>
            <w:shd w:val="clear" w:color="auto" w:fill="E7E6E6" w:themeFill="background2"/>
            <w:noWrap/>
          </w:tcPr>
          <w:p w14:paraId="44AA03EA" w14:textId="77777777" w:rsidR="00E70181" w:rsidRPr="00B31B51" w:rsidRDefault="00E70181" w:rsidP="00E70181">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2.4.4.4</w:t>
            </w:r>
          </w:p>
        </w:tc>
        <w:tc>
          <w:tcPr>
            <w:tcW w:w="4410" w:type="dxa"/>
            <w:shd w:val="clear" w:color="auto" w:fill="E7E6E6" w:themeFill="background2"/>
            <w:noWrap/>
          </w:tcPr>
          <w:p w14:paraId="4964F3E9" w14:textId="77777777" w:rsidR="00E70181" w:rsidRPr="00B31B51" w:rsidRDefault="00E70181" w:rsidP="00E70181">
            <w:pPr>
              <w:pStyle w:val="Heading4"/>
              <w:numPr>
                <w:ilvl w:val="0"/>
                <w:numId w:val="0"/>
              </w:numPr>
              <w:spacing w:after="0"/>
              <w:rPr>
                <w:rFonts w:cs="Times New Roman"/>
                <w:color w:val="auto"/>
                <w:sz w:val="18"/>
                <w:szCs w:val="18"/>
              </w:rPr>
            </w:pPr>
            <w:r w:rsidRPr="00B31B51">
              <w:rPr>
                <w:rFonts w:cs="Times New Roman"/>
                <w:sz w:val="18"/>
                <w:szCs w:val="18"/>
              </w:rPr>
              <w:t xml:space="preserve">At KDP C, Mission Directorates shall ensure funding for single-project programs (regardless of LCC) and projects with an estimated LCC greater than $250M is consistent with the Management Agreement and in no case less than the equivalent of a 50 percent JCL or as approved by the </w:t>
            </w:r>
            <w:r w:rsidRPr="00B31B51">
              <w:rPr>
                <w:rFonts w:cs="Times New Roman"/>
                <w:color w:val="auto"/>
                <w:sz w:val="18"/>
                <w:szCs w:val="18"/>
              </w:rPr>
              <w:t>Decision Authority.</w:t>
            </w:r>
          </w:p>
        </w:tc>
        <w:tc>
          <w:tcPr>
            <w:tcW w:w="967" w:type="dxa"/>
            <w:shd w:val="clear" w:color="auto" w:fill="E7E6E6" w:themeFill="background2"/>
          </w:tcPr>
          <w:p w14:paraId="40EE0B8F" w14:textId="77777777" w:rsidR="00E70181" w:rsidRPr="00B31B51" w:rsidRDefault="00E70181" w:rsidP="00E70181">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OCFO-SID</w:t>
            </w:r>
          </w:p>
        </w:tc>
        <w:tc>
          <w:tcPr>
            <w:tcW w:w="653" w:type="dxa"/>
            <w:shd w:val="clear" w:color="auto" w:fill="E7E6E6" w:themeFill="background2"/>
          </w:tcPr>
          <w:p w14:paraId="073E4598" w14:textId="77777777" w:rsidR="00E70181" w:rsidRPr="00B31B51" w:rsidRDefault="00E70181" w:rsidP="00E70181">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No</w:t>
            </w:r>
          </w:p>
        </w:tc>
        <w:tc>
          <w:tcPr>
            <w:tcW w:w="540" w:type="dxa"/>
            <w:shd w:val="clear" w:color="auto" w:fill="E7E6E6" w:themeFill="background2"/>
            <w:noWrap/>
          </w:tcPr>
          <w:p w14:paraId="7B00871F" w14:textId="77777777" w:rsidR="00E70181" w:rsidRPr="00B31B51" w:rsidRDefault="00E70181" w:rsidP="00E70181">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E7E6E6" w:themeFill="background2"/>
            <w:noWrap/>
          </w:tcPr>
          <w:p w14:paraId="5E4CA539" w14:textId="77777777" w:rsidR="00E70181" w:rsidRPr="00B31B51" w:rsidRDefault="00E70181" w:rsidP="00E70181">
            <w:pPr>
              <w:spacing w:after="0"/>
              <w:jc w:val="center"/>
              <w:rPr>
                <w:rFonts w:ascii="Times New Roman" w:hAnsi="Times New Roman" w:cs="Times New Roman"/>
                <w:color w:val="000000"/>
                <w:sz w:val="18"/>
                <w:szCs w:val="18"/>
              </w:rPr>
            </w:pPr>
          </w:p>
        </w:tc>
        <w:tc>
          <w:tcPr>
            <w:tcW w:w="540" w:type="dxa"/>
            <w:shd w:val="clear" w:color="auto" w:fill="E7E6E6" w:themeFill="background2"/>
            <w:noWrap/>
          </w:tcPr>
          <w:p w14:paraId="3D6B6A60" w14:textId="77777777" w:rsidR="00E70181" w:rsidRPr="00B31B51" w:rsidRDefault="00E70181" w:rsidP="00E70181">
            <w:pPr>
              <w:spacing w:after="0"/>
              <w:jc w:val="center"/>
              <w:rPr>
                <w:rFonts w:ascii="Times New Roman" w:hAnsi="Times New Roman" w:cs="Times New Roman"/>
                <w:color w:val="000000"/>
                <w:sz w:val="18"/>
                <w:szCs w:val="18"/>
              </w:rPr>
            </w:pPr>
          </w:p>
        </w:tc>
        <w:tc>
          <w:tcPr>
            <w:tcW w:w="720" w:type="dxa"/>
            <w:shd w:val="clear" w:color="auto" w:fill="E7E6E6" w:themeFill="background2"/>
          </w:tcPr>
          <w:p w14:paraId="5CDCC994" w14:textId="77777777" w:rsidR="00E70181" w:rsidRPr="00B31B51" w:rsidRDefault="00E70181" w:rsidP="00E70181">
            <w:pPr>
              <w:spacing w:after="0"/>
              <w:rPr>
                <w:rFonts w:ascii="Times New Roman" w:hAnsi="Times New Roman" w:cs="Times New Roman"/>
                <w:color w:val="000000"/>
                <w:sz w:val="18"/>
                <w:szCs w:val="18"/>
              </w:rPr>
            </w:pPr>
          </w:p>
        </w:tc>
        <w:tc>
          <w:tcPr>
            <w:tcW w:w="3150" w:type="dxa"/>
            <w:shd w:val="clear" w:color="auto" w:fill="E7E6E6" w:themeFill="background2"/>
            <w:noWrap/>
          </w:tcPr>
          <w:p w14:paraId="1D2E1167" w14:textId="66BF6E19" w:rsidR="00E70181" w:rsidRPr="00B31B51" w:rsidRDefault="00E70181" w:rsidP="00E70181">
            <w:pPr>
              <w:spacing w:after="0"/>
              <w:rPr>
                <w:rFonts w:ascii="Times New Roman" w:hAnsi="Times New Roman" w:cs="Times New Roman"/>
                <w:color w:val="000000"/>
                <w:sz w:val="18"/>
                <w:szCs w:val="18"/>
              </w:rPr>
            </w:pPr>
            <w:r w:rsidRPr="00203AA6">
              <w:rPr>
                <w:i/>
                <w:iCs/>
                <w:sz w:val="18"/>
                <w:szCs w:val="18"/>
              </w:rPr>
              <w:t>Non-Applicable to Tightly Coupled Programs per Pre-Customized Compliance Matrix on Agency Tailoring web site.</w:t>
            </w:r>
          </w:p>
        </w:tc>
        <w:tc>
          <w:tcPr>
            <w:tcW w:w="1350" w:type="dxa"/>
            <w:shd w:val="clear" w:color="auto" w:fill="E7E6E6" w:themeFill="background2"/>
          </w:tcPr>
          <w:p w14:paraId="0B5E5FB5" w14:textId="77777777" w:rsidR="00E70181" w:rsidRPr="00651ACA" w:rsidRDefault="00E70181" w:rsidP="00E70181">
            <w:pPr>
              <w:spacing w:after="0"/>
              <w:rPr>
                <w:color w:val="000000"/>
                <w:sz w:val="18"/>
              </w:rPr>
            </w:pPr>
          </w:p>
        </w:tc>
      </w:tr>
      <w:tr w:rsidR="00E70181" w:rsidRPr="00BC2921" w14:paraId="29B4E75B" w14:textId="77777777" w:rsidTr="00E70181">
        <w:tblPrEx>
          <w:tblLook w:val="04A0" w:firstRow="1" w:lastRow="0" w:firstColumn="1" w:lastColumn="0" w:noHBand="0" w:noVBand="1"/>
        </w:tblPrEx>
        <w:tc>
          <w:tcPr>
            <w:tcW w:w="918" w:type="dxa"/>
            <w:shd w:val="clear" w:color="auto" w:fill="E7E6E6" w:themeFill="background2"/>
            <w:noWrap/>
          </w:tcPr>
          <w:p w14:paraId="5CC19F9A" w14:textId="77777777" w:rsidR="00E70181" w:rsidRPr="00B31B51" w:rsidRDefault="00E70181" w:rsidP="00E70181">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lastRenderedPageBreak/>
              <w:t>2.4.4.5</w:t>
            </w:r>
          </w:p>
        </w:tc>
        <w:tc>
          <w:tcPr>
            <w:tcW w:w="4410" w:type="dxa"/>
            <w:shd w:val="clear" w:color="auto" w:fill="E7E6E6" w:themeFill="background2"/>
            <w:noWrap/>
          </w:tcPr>
          <w:p w14:paraId="0B14CDDC" w14:textId="77777777" w:rsidR="00E70181" w:rsidRPr="00B31B51" w:rsidRDefault="00E70181" w:rsidP="00E70181">
            <w:pPr>
              <w:pStyle w:val="Heading4"/>
              <w:numPr>
                <w:ilvl w:val="0"/>
                <w:numId w:val="0"/>
              </w:numPr>
              <w:spacing w:after="0"/>
              <w:rPr>
                <w:rFonts w:cs="Times New Roman"/>
                <w:color w:val="F79646"/>
                <w:sz w:val="18"/>
                <w:szCs w:val="18"/>
              </w:rPr>
            </w:pPr>
            <w:r w:rsidRPr="00B31B51">
              <w:rPr>
                <w:rFonts w:cs="Times New Roman"/>
                <w:sz w:val="18"/>
                <w:szCs w:val="18"/>
              </w:rPr>
              <w:t>At KDP C, any funding approved by the Decision Authority that is inconsistent with the Management Agreement or less than 50 percent JCL shall be justified and documented in a Decision Memorandum.</w:t>
            </w:r>
          </w:p>
        </w:tc>
        <w:tc>
          <w:tcPr>
            <w:tcW w:w="967" w:type="dxa"/>
            <w:shd w:val="clear" w:color="auto" w:fill="E7E6E6" w:themeFill="background2"/>
          </w:tcPr>
          <w:p w14:paraId="382A2E84" w14:textId="77777777" w:rsidR="00E70181" w:rsidRPr="00B31B51" w:rsidRDefault="00E70181" w:rsidP="00E70181">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OCFO-SID</w:t>
            </w:r>
          </w:p>
        </w:tc>
        <w:tc>
          <w:tcPr>
            <w:tcW w:w="653" w:type="dxa"/>
            <w:shd w:val="clear" w:color="auto" w:fill="E7E6E6" w:themeFill="background2"/>
          </w:tcPr>
          <w:p w14:paraId="45473D44" w14:textId="77777777" w:rsidR="00E70181" w:rsidRPr="00B31B51" w:rsidRDefault="00E70181" w:rsidP="00E70181">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E7E6E6" w:themeFill="background2"/>
            <w:noWrap/>
          </w:tcPr>
          <w:p w14:paraId="59064633" w14:textId="77777777" w:rsidR="00E70181" w:rsidRPr="00B31B51" w:rsidRDefault="00E70181" w:rsidP="00E70181">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E7E6E6" w:themeFill="background2"/>
            <w:noWrap/>
          </w:tcPr>
          <w:p w14:paraId="60BFECF7" w14:textId="77777777" w:rsidR="00E70181" w:rsidRPr="00B31B51" w:rsidRDefault="00E70181" w:rsidP="00E70181">
            <w:pPr>
              <w:spacing w:after="0"/>
              <w:jc w:val="center"/>
              <w:rPr>
                <w:rFonts w:ascii="Times New Roman" w:hAnsi="Times New Roman" w:cs="Times New Roman"/>
                <w:color w:val="000000"/>
                <w:sz w:val="18"/>
                <w:szCs w:val="18"/>
              </w:rPr>
            </w:pPr>
          </w:p>
        </w:tc>
        <w:tc>
          <w:tcPr>
            <w:tcW w:w="540" w:type="dxa"/>
            <w:shd w:val="clear" w:color="auto" w:fill="E7E6E6" w:themeFill="background2"/>
            <w:noWrap/>
          </w:tcPr>
          <w:p w14:paraId="3DF2A2C9" w14:textId="77777777" w:rsidR="00E70181" w:rsidRPr="00B31B51" w:rsidRDefault="00E70181" w:rsidP="00E70181">
            <w:pPr>
              <w:spacing w:after="0"/>
              <w:jc w:val="center"/>
              <w:rPr>
                <w:rFonts w:ascii="Times New Roman" w:hAnsi="Times New Roman" w:cs="Times New Roman"/>
                <w:color w:val="000000"/>
                <w:sz w:val="18"/>
                <w:szCs w:val="18"/>
              </w:rPr>
            </w:pPr>
          </w:p>
        </w:tc>
        <w:tc>
          <w:tcPr>
            <w:tcW w:w="720" w:type="dxa"/>
            <w:shd w:val="clear" w:color="auto" w:fill="E7E6E6" w:themeFill="background2"/>
          </w:tcPr>
          <w:p w14:paraId="205BD7CE" w14:textId="77777777" w:rsidR="00E70181" w:rsidRPr="00B31B51" w:rsidRDefault="00E70181" w:rsidP="00E70181">
            <w:pPr>
              <w:spacing w:after="0"/>
              <w:rPr>
                <w:rFonts w:ascii="Times New Roman" w:hAnsi="Times New Roman" w:cs="Times New Roman"/>
                <w:color w:val="000000"/>
                <w:sz w:val="18"/>
                <w:szCs w:val="18"/>
              </w:rPr>
            </w:pPr>
          </w:p>
        </w:tc>
        <w:tc>
          <w:tcPr>
            <w:tcW w:w="3150" w:type="dxa"/>
            <w:shd w:val="clear" w:color="auto" w:fill="E7E6E6" w:themeFill="background2"/>
            <w:noWrap/>
          </w:tcPr>
          <w:p w14:paraId="7E72CB0E" w14:textId="58EFA566" w:rsidR="00E70181" w:rsidRPr="00B31B51" w:rsidRDefault="00E70181" w:rsidP="00E70181">
            <w:pPr>
              <w:spacing w:after="0"/>
              <w:rPr>
                <w:rFonts w:ascii="Times New Roman" w:hAnsi="Times New Roman" w:cs="Times New Roman"/>
                <w:color w:val="000000"/>
                <w:sz w:val="18"/>
                <w:szCs w:val="18"/>
              </w:rPr>
            </w:pPr>
            <w:r w:rsidRPr="00203AA6">
              <w:rPr>
                <w:i/>
                <w:iCs/>
                <w:sz w:val="18"/>
                <w:szCs w:val="18"/>
              </w:rPr>
              <w:t>Non-Applicable to Tightly Coupled Programs per Pre-Customized Compliance Matrix on Agency Tailoring web site.</w:t>
            </w:r>
          </w:p>
        </w:tc>
        <w:tc>
          <w:tcPr>
            <w:tcW w:w="1350" w:type="dxa"/>
            <w:shd w:val="clear" w:color="auto" w:fill="E7E6E6" w:themeFill="background2"/>
          </w:tcPr>
          <w:p w14:paraId="14E4D465" w14:textId="77777777" w:rsidR="00E70181" w:rsidRPr="00651ACA" w:rsidRDefault="00E70181" w:rsidP="00E70181">
            <w:pPr>
              <w:spacing w:after="0"/>
              <w:rPr>
                <w:color w:val="000000"/>
                <w:sz w:val="18"/>
              </w:rPr>
            </w:pPr>
          </w:p>
        </w:tc>
      </w:tr>
      <w:tr w:rsidR="002916D1" w:rsidRPr="00BC2921" w14:paraId="5166C467" w14:textId="77777777" w:rsidTr="00B227B6">
        <w:tblPrEx>
          <w:tblLook w:val="04A0" w:firstRow="1" w:lastRow="0" w:firstColumn="1" w:lastColumn="0" w:noHBand="0" w:noVBand="1"/>
        </w:tblPrEx>
        <w:tc>
          <w:tcPr>
            <w:tcW w:w="918" w:type="dxa"/>
            <w:shd w:val="clear" w:color="auto" w:fill="auto"/>
            <w:noWrap/>
          </w:tcPr>
          <w:p w14:paraId="1C1C5E89" w14:textId="77777777" w:rsidR="002916D1" w:rsidRPr="00B31B51" w:rsidRDefault="002916D1" w:rsidP="005D3486">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2.4.5</w:t>
            </w:r>
          </w:p>
        </w:tc>
        <w:tc>
          <w:tcPr>
            <w:tcW w:w="4410" w:type="dxa"/>
            <w:shd w:val="clear" w:color="auto" w:fill="auto"/>
            <w:noWrap/>
          </w:tcPr>
          <w:p w14:paraId="07636465" w14:textId="77777777" w:rsidR="002916D1" w:rsidRPr="00B31B51" w:rsidRDefault="002916D1" w:rsidP="005D3486">
            <w:pPr>
              <w:spacing w:after="0"/>
              <w:rPr>
                <w:rFonts w:ascii="Times New Roman" w:hAnsi="Times New Roman" w:cs="Times New Roman"/>
                <w:sz w:val="18"/>
                <w:szCs w:val="18"/>
              </w:rPr>
            </w:pPr>
            <w:r w:rsidRPr="00B31B51">
              <w:rPr>
                <w:rFonts w:ascii="Times New Roman" w:hAnsi="Times New Roman" w:cs="Times New Roman"/>
                <w:sz w:val="18"/>
                <w:szCs w:val="18"/>
              </w:rPr>
              <w:t>Tightly coupled, loosely coupled, and uncoupled</w:t>
            </w:r>
            <w:r w:rsidRPr="00B31B51">
              <w:rPr>
                <w:rFonts w:ascii="Times New Roman" w:hAnsi="Times New Roman" w:cs="Times New Roman"/>
                <w:strike/>
                <w:sz w:val="18"/>
                <w:szCs w:val="18"/>
              </w:rPr>
              <w:t xml:space="preserve"> </w:t>
            </w:r>
            <w:r w:rsidRPr="00B31B51">
              <w:rPr>
                <w:rFonts w:ascii="Times New Roman" w:hAnsi="Times New Roman" w:cs="Times New Roman"/>
                <w:sz w:val="18"/>
                <w:szCs w:val="18"/>
              </w:rPr>
              <w:t xml:space="preserve">programs shall provide analysis of the program’s risk posture to the governing PMC as each new project reaches KDP B and C or when a project’s ABC is </w:t>
            </w:r>
            <w:proofErr w:type="spellStart"/>
            <w:r w:rsidRPr="00B31B51">
              <w:rPr>
                <w:rFonts w:ascii="Times New Roman" w:hAnsi="Times New Roman" w:cs="Times New Roman"/>
                <w:sz w:val="18"/>
                <w:szCs w:val="18"/>
              </w:rPr>
              <w:t>rebaselined</w:t>
            </w:r>
            <w:proofErr w:type="spellEnd"/>
            <w:r w:rsidRPr="00B31B51">
              <w:rPr>
                <w:rFonts w:ascii="Times New Roman" w:hAnsi="Times New Roman" w:cs="Times New Roman"/>
                <w:sz w:val="18"/>
                <w:szCs w:val="18"/>
              </w:rPr>
              <w:t>.</w:t>
            </w:r>
          </w:p>
        </w:tc>
        <w:tc>
          <w:tcPr>
            <w:tcW w:w="967" w:type="dxa"/>
            <w:shd w:val="clear" w:color="auto" w:fill="auto"/>
          </w:tcPr>
          <w:p w14:paraId="0B0F3A21" w14:textId="77777777" w:rsidR="002916D1" w:rsidRPr="00B31B51" w:rsidRDefault="002916D1" w:rsidP="005D3486">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OCFO-SID</w:t>
            </w:r>
          </w:p>
        </w:tc>
        <w:tc>
          <w:tcPr>
            <w:tcW w:w="653" w:type="dxa"/>
            <w:shd w:val="clear" w:color="auto" w:fill="auto"/>
          </w:tcPr>
          <w:p w14:paraId="6235C9BF" w14:textId="77777777" w:rsidR="002916D1" w:rsidRPr="00B31B51" w:rsidRDefault="002916D1" w:rsidP="005D3486">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44898259" w14:textId="77777777" w:rsidR="002916D1" w:rsidRPr="00B31B51" w:rsidRDefault="002916D1" w:rsidP="005D3486">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6A5A61A1" w14:textId="77777777" w:rsidR="002916D1" w:rsidRPr="00B31B51" w:rsidRDefault="002916D1" w:rsidP="005D3486">
            <w:pPr>
              <w:spacing w:after="0"/>
              <w:jc w:val="center"/>
              <w:rPr>
                <w:rFonts w:ascii="Times New Roman" w:hAnsi="Times New Roman" w:cs="Times New Roman"/>
                <w:color w:val="000000"/>
                <w:sz w:val="18"/>
                <w:szCs w:val="18"/>
              </w:rPr>
            </w:pPr>
          </w:p>
        </w:tc>
        <w:tc>
          <w:tcPr>
            <w:tcW w:w="540" w:type="dxa"/>
            <w:shd w:val="clear" w:color="auto" w:fill="auto"/>
            <w:noWrap/>
          </w:tcPr>
          <w:p w14:paraId="28603A67" w14:textId="77777777" w:rsidR="002916D1" w:rsidRPr="00B31B51" w:rsidRDefault="002916D1" w:rsidP="005D3486">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0EAD3DE3" w14:textId="77777777" w:rsidR="002916D1" w:rsidRPr="00B31B51" w:rsidRDefault="002916D1" w:rsidP="005D3486">
            <w:pPr>
              <w:spacing w:after="0"/>
              <w:rPr>
                <w:rFonts w:ascii="Times New Roman" w:hAnsi="Times New Roman" w:cs="Times New Roman"/>
                <w:color w:val="000000"/>
                <w:sz w:val="18"/>
                <w:szCs w:val="18"/>
              </w:rPr>
            </w:pPr>
          </w:p>
        </w:tc>
        <w:tc>
          <w:tcPr>
            <w:tcW w:w="3150" w:type="dxa"/>
            <w:shd w:val="clear" w:color="auto" w:fill="auto"/>
            <w:noWrap/>
          </w:tcPr>
          <w:p w14:paraId="272BF759" w14:textId="77777777" w:rsidR="002916D1" w:rsidRPr="00B31B51" w:rsidRDefault="002916D1" w:rsidP="005D3486">
            <w:pPr>
              <w:spacing w:after="0"/>
              <w:rPr>
                <w:rFonts w:ascii="Times New Roman" w:hAnsi="Times New Roman" w:cs="Times New Roman"/>
                <w:color w:val="000000"/>
                <w:sz w:val="18"/>
                <w:szCs w:val="18"/>
              </w:rPr>
            </w:pPr>
          </w:p>
        </w:tc>
        <w:tc>
          <w:tcPr>
            <w:tcW w:w="1350" w:type="dxa"/>
            <w:shd w:val="clear" w:color="auto" w:fill="auto"/>
          </w:tcPr>
          <w:p w14:paraId="5CBCC88E" w14:textId="77777777" w:rsidR="002916D1" w:rsidRPr="00651ACA" w:rsidRDefault="002916D1" w:rsidP="005D3486">
            <w:pPr>
              <w:spacing w:after="0"/>
              <w:rPr>
                <w:color w:val="000000"/>
                <w:sz w:val="18"/>
              </w:rPr>
            </w:pPr>
          </w:p>
        </w:tc>
      </w:tr>
      <w:tr w:rsidR="002916D1" w:rsidRPr="00BC2921" w14:paraId="4FAECAF4" w14:textId="77777777" w:rsidTr="00B227B6">
        <w:tblPrEx>
          <w:tblLook w:val="04A0" w:firstRow="1" w:lastRow="0" w:firstColumn="1" w:lastColumn="0" w:noHBand="0" w:noVBand="1"/>
        </w:tblPrEx>
        <w:tc>
          <w:tcPr>
            <w:tcW w:w="918" w:type="dxa"/>
            <w:shd w:val="clear" w:color="auto" w:fill="auto"/>
            <w:noWrap/>
          </w:tcPr>
          <w:p w14:paraId="6E8994EF" w14:textId="77777777" w:rsidR="002916D1" w:rsidRPr="00B31B51" w:rsidRDefault="002916D1" w:rsidP="005D3486">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3.3.1</w:t>
            </w:r>
          </w:p>
        </w:tc>
        <w:tc>
          <w:tcPr>
            <w:tcW w:w="4410" w:type="dxa"/>
            <w:shd w:val="clear" w:color="auto" w:fill="auto"/>
            <w:noWrap/>
          </w:tcPr>
          <w:p w14:paraId="2F2375C8" w14:textId="77777777" w:rsidR="002916D1" w:rsidRPr="00B31B51" w:rsidRDefault="002916D1" w:rsidP="005D3486">
            <w:pPr>
              <w:spacing w:after="0"/>
              <w:rPr>
                <w:rFonts w:ascii="Times New Roman" w:hAnsi="Times New Roman" w:cs="Times New Roman"/>
                <w:sz w:val="18"/>
                <w:szCs w:val="18"/>
              </w:rPr>
            </w:pPr>
            <w:r w:rsidRPr="00B31B51">
              <w:rPr>
                <w:rFonts w:ascii="Times New Roman" w:hAnsi="Times New Roman" w:cs="Times New Roman"/>
                <w:sz w:val="18"/>
                <w:szCs w:val="18"/>
              </w:rPr>
              <w:t>Programs and projects shall follow the Technical Authority (TA) process established in this Section 3.3.</w:t>
            </w:r>
          </w:p>
        </w:tc>
        <w:tc>
          <w:tcPr>
            <w:tcW w:w="967" w:type="dxa"/>
            <w:shd w:val="clear" w:color="auto" w:fill="auto"/>
          </w:tcPr>
          <w:p w14:paraId="7E6A554A" w14:textId="77777777" w:rsidR="002916D1" w:rsidRPr="00B31B51" w:rsidRDefault="002916D1" w:rsidP="005D3486">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OCE</w:t>
            </w:r>
          </w:p>
        </w:tc>
        <w:tc>
          <w:tcPr>
            <w:tcW w:w="653" w:type="dxa"/>
            <w:shd w:val="clear" w:color="auto" w:fill="auto"/>
          </w:tcPr>
          <w:p w14:paraId="5056FDB4" w14:textId="77777777" w:rsidR="002916D1" w:rsidRPr="00B31B51" w:rsidRDefault="002916D1" w:rsidP="005D3486">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344FCC1E" w14:textId="77777777" w:rsidR="002916D1" w:rsidRPr="00B31B51" w:rsidRDefault="002916D1" w:rsidP="005D3486">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745659AF" w14:textId="77777777" w:rsidR="002916D1" w:rsidRPr="00B31B51" w:rsidRDefault="002916D1" w:rsidP="005D3486">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2FBB9705" w14:textId="77777777" w:rsidR="002916D1" w:rsidRPr="00B31B51" w:rsidRDefault="002916D1" w:rsidP="005D3486">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4A9D6BD0" w14:textId="77777777" w:rsidR="002916D1" w:rsidRPr="00B31B51" w:rsidRDefault="002916D1" w:rsidP="005D3486">
            <w:pPr>
              <w:spacing w:after="0"/>
              <w:rPr>
                <w:rFonts w:ascii="Times New Roman" w:hAnsi="Times New Roman" w:cs="Times New Roman"/>
                <w:color w:val="000000"/>
                <w:sz w:val="18"/>
                <w:szCs w:val="18"/>
              </w:rPr>
            </w:pPr>
          </w:p>
        </w:tc>
        <w:tc>
          <w:tcPr>
            <w:tcW w:w="3150" w:type="dxa"/>
            <w:shd w:val="clear" w:color="auto" w:fill="auto"/>
            <w:noWrap/>
          </w:tcPr>
          <w:p w14:paraId="143DF1F7" w14:textId="77777777" w:rsidR="002916D1" w:rsidRPr="00B31B51" w:rsidRDefault="002916D1" w:rsidP="005D3486">
            <w:pPr>
              <w:spacing w:after="0"/>
              <w:rPr>
                <w:rFonts w:ascii="Times New Roman" w:hAnsi="Times New Roman" w:cs="Times New Roman"/>
                <w:color w:val="000000"/>
                <w:sz w:val="18"/>
                <w:szCs w:val="18"/>
              </w:rPr>
            </w:pPr>
          </w:p>
        </w:tc>
        <w:tc>
          <w:tcPr>
            <w:tcW w:w="1350" w:type="dxa"/>
            <w:shd w:val="clear" w:color="auto" w:fill="auto"/>
          </w:tcPr>
          <w:p w14:paraId="27785DAF" w14:textId="77777777" w:rsidR="002916D1" w:rsidRPr="00651ACA" w:rsidRDefault="002916D1" w:rsidP="005D3486">
            <w:pPr>
              <w:spacing w:after="0"/>
              <w:rPr>
                <w:color w:val="000000"/>
                <w:sz w:val="18"/>
              </w:rPr>
            </w:pPr>
          </w:p>
        </w:tc>
      </w:tr>
      <w:tr w:rsidR="002916D1" w:rsidRPr="00BC2921" w14:paraId="0BACF9F4" w14:textId="77777777" w:rsidTr="00B227B6">
        <w:tblPrEx>
          <w:tblLook w:val="04A0" w:firstRow="1" w:lastRow="0" w:firstColumn="1" w:lastColumn="0" w:noHBand="0" w:noVBand="1"/>
        </w:tblPrEx>
        <w:tc>
          <w:tcPr>
            <w:tcW w:w="918" w:type="dxa"/>
            <w:shd w:val="clear" w:color="auto" w:fill="auto"/>
            <w:noWrap/>
          </w:tcPr>
          <w:p w14:paraId="7FACDE4F" w14:textId="77777777" w:rsidR="002916D1" w:rsidRPr="00B31B51" w:rsidRDefault="002916D1" w:rsidP="005D3486">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3.4.1</w:t>
            </w:r>
          </w:p>
        </w:tc>
        <w:tc>
          <w:tcPr>
            <w:tcW w:w="4410" w:type="dxa"/>
            <w:shd w:val="clear" w:color="auto" w:fill="auto"/>
            <w:noWrap/>
          </w:tcPr>
          <w:p w14:paraId="25D97D94" w14:textId="77777777" w:rsidR="002916D1" w:rsidRPr="00B31B51" w:rsidRDefault="002916D1" w:rsidP="005D3486">
            <w:pPr>
              <w:spacing w:after="0"/>
              <w:rPr>
                <w:rFonts w:ascii="Times New Roman" w:hAnsi="Times New Roman" w:cs="Times New Roman"/>
                <w:sz w:val="18"/>
                <w:szCs w:val="18"/>
              </w:rPr>
            </w:pPr>
            <w:r w:rsidRPr="00B31B51">
              <w:rPr>
                <w:rFonts w:ascii="Times New Roman" w:hAnsi="Times New Roman" w:cs="Times New Roman"/>
                <w:sz w:val="18"/>
                <w:szCs w:val="18"/>
              </w:rPr>
              <w:t>Programs and projects shall follow the Formal Dissent process in this Section 3.4.</w:t>
            </w:r>
          </w:p>
        </w:tc>
        <w:tc>
          <w:tcPr>
            <w:tcW w:w="967" w:type="dxa"/>
            <w:shd w:val="clear" w:color="auto" w:fill="auto"/>
          </w:tcPr>
          <w:p w14:paraId="23B35A6E" w14:textId="77777777" w:rsidR="002916D1" w:rsidRPr="00B31B51" w:rsidRDefault="002916D1" w:rsidP="005D3486">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32A0E243" w14:textId="77777777" w:rsidR="002916D1" w:rsidRPr="00B31B51" w:rsidRDefault="002916D1" w:rsidP="005D3486">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6114F5EF" w14:textId="77777777" w:rsidR="002916D1" w:rsidRPr="00B31B51" w:rsidRDefault="002916D1" w:rsidP="005D3486">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7C2BCA9B" w14:textId="77777777" w:rsidR="002916D1" w:rsidRPr="00B31B51" w:rsidRDefault="002916D1" w:rsidP="005D3486">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37089505" w14:textId="77777777" w:rsidR="002916D1" w:rsidRPr="00B31B51" w:rsidRDefault="002916D1" w:rsidP="005D3486">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5F49AC45" w14:textId="77777777" w:rsidR="002916D1" w:rsidRPr="00B31B51" w:rsidRDefault="002916D1" w:rsidP="005D3486">
            <w:pPr>
              <w:spacing w:after="0"/>
              <w:rPr>
                <w:rFonts w:ascii="Times New Roman" w:hAnsi="Times New Roman" w:cs="Times New Roman"/>
                <w:color w:val="000000"/>
                <w:sz w:val="18"/>
                <w:szCs w:val="18"/>
              </w:rPr>
            </w:pPr>
          </w:p>
        </w:tc>
        <w:tc>
          <w:tcPr>
            <w:tcW w:w="3150" w:type="dxa"/>
            <w:shd w:val="clear" w:color="auto" w:fill="auto"/>
            <w:noWrap/>
          </w:tcPr>
          <w:p w14:paraId="2862A989" w14:textId="77777777" w:rsidR="002916D1" w:rsidRPr="00B31B51" w:rsidRDefault="002916D1" w:rsidP="005D3486">
            <w:pPr>
              <w:spacing w:after="0"/>
              <w:rPr>
                <w:rFonts w:ascii="Times New Roman" w:hAnsi="Times New Roman" w:cs="Times New Roman"/>
                <w:color w:val="000000"/>
                <w:sz w:val="18"/>
                <w:szCs w:val="18"/>
              </w:rPr>
            </w:pPr>
          </w:p>
        </w:tc>
        <w:tc>
          <w:tcPr>
            <w:tcW w:w="1350" w:type="dxa"/>
            <w:shd w:val="clear" w:color="auto" w:fill="auto"/>
          </w:tcPr>
          <w:p w14:paraId="6C0EB7C5" w14:textId="77777777" w:rsidR="002916D1" w:rsidRPr="00651ACA" w:rsidRDefault="002916D1" w:rsidP="005D3486">
            <w:pPr>
              <w:spacing w:after="0"/>
              <w:rPr>
                <w:color w:val="000000"/>
                <w:sz w:val="18"/>
              </w:rPr>
            </w:pPr>
          </w:p>
        </w:tc>
      </w:tr>
      <w:tr w:rsidR="002916D1" w:rsidRPr="00BC2921" w14:paraId="0426543C" w14:textId="77777777" w:rsidTr="00B227B6">
        <w:tblPrEx>
          <w:tblLook w:val="04A0" w:firstRow="1" w:lastRow="0" w:firstColumn="1" w:lastColumn="0" w:noHBand="0" w:noVBand="1"/>
        </w:tblPrEx>
        <w:tc>
          <w:tcPr>
            <w:tcW w:w="918" w:type="dxa"/>
            <w:shd w:val="clear" w:color="auto" w:fill="auto"/>
            <w:noWrap/>
          </w:tcPr>
          <w:p w14:paraId="05FDC303" w14:textId="77777777" w:rsidR="002916D1" w:rsidRPr="00B31B51" w:rsidRDefault="002916D1" w:rsidP="005D3486">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3.5.1</w:t>
            </w:r>
          </w:p>
        </w:tc>
        <w:tc>
          <w:tcPr>
            <w:tcW w:w="4410" w:type="dxa"/>
            <w:shd w:val="clear" w:color="auto" w:fill="auto"/>
            <w:noWrap/>
          </w:tcPr>
          <w:p w14:paraId="732EF47F" w14:textId="77777777" w:rsidR="002916D1" w:rsidRPr="00B31B51" w:rsidRDefault="002916D1" w:rsidP="005D3486">
            <w:pPr>
              <w:spacing w:after="0"/>
              <w:rPr>
                <w:rFonts w:ascii="Times New Roman" w:hAnsi="Times New Roman" w:cs="Times New Roman"/>
                <w:sz w:val="18"/>
                <w:szCs w:val="18"/>
              </w:rPr>
            </w:pPr>
            <w:r w:rsidRPr="00B31B51">
              <w:rPr>
                <w:rFonts w:ascii="Times New Roman" w:hAnsi="Times New Roman" w:cs="Times New Roman"/>
                <w:sz w:val="18"/>
                <w:szCs w:val="18"/>
              </w:rPr>
              <w:t>Programs and projects shall follow the tailoring process in this Section 3.5.</w:t>
            </w:r>
          </w:p>
        </w:tc>
        <w:tc>
          <w:tcPr>
            <w:tcW w:w="967" w:type="dxa"/>
            <w:shd w:val="clear" w:color="auto" w:fill="auto"/>
          </w:tcPr>
          <w:p w14:paraId="6B66A4FE" w14:textId="77777777" w:rsidR="002916D1" w:rsidRPr="00B31B51" w:rsidRDefault="002916D1" w:rsidP="005D3486">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5BD4A406" w14:textId="77777777" w:rsidR="002916D1" w:rsidRPr="00B31B51" w:rsidRDefault="002916D1" w:rsidP="005D3486">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07A56ED9" w14:textId="77777777" w:rsidR="002916D1" w:rsidRPr="00B31B51" w:rsidRDefault="002916D1" w:rsidP="005D3486">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709A2730" w14:textId="77777777" w:rsidR="002916D1" w:rsidRPr="00B31B51" w:rsidRDefault="002916D1" w:rsidP="005D3486">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64DE4AA8" w14:textId="77777777" w:rsidR="002916D1" w:rsidRPr="00B31B51" w:rsidRDefault="002916D1" w:rsidP="005D3486">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3EE2F05D" w14:textId="77777777" w:rsidR="002916D1" w:rsidRPr="00B31B51" w:rsidRDefault="002916D1" w:rsidP="005D3486">
            <w:pPr>
              <w:spacing w:after="0"/>
              <w:rPr>
                <w:rFonts w:ascii="Times New Roman" w:hAnsi="Times New Roman" w:cs="Times New Roman"/>
                <w:color w:val="000000"/>
                <w:sz w:val="18"/>
                <w:szCs w:val="18"/>
              </w:rPr>
            </w:pPr>
          </w:p>
        </w:tc>
        <w:tc>
          <w:tcPr>
            <w:tcW w:w="3150" w:type="dxa"/>
            <w:shd w:val="clear" w:color="auto" w:fill="auto"/>
            <w:noWrap/>
          </w:tcPr>
          <w:p w14:paraId="232BF7C1" w14:textId="77777777" w:rsidR="002916D1" w:rsidRPr="00B31B51" w:rsidRDefault="002916D1" w:rsidP="005D3486">
            <w:pPr>
              <w:spacing w:after="0"/>
              <w:rPr>
                <w:rFonts w:ascii="Times New Roman" w:hAnsi="Times New Roman" w:cs="Times New Roman"/>
                <w:color w:val="000000"/>
                <w:sz w:val="18"/>
                <w:szCs w:val="18"/>
              </w:rPr>
            </w:pPr>
          </w:p>
        </w:tc>
        <w:tc>
          <w:tcPr>
            <w:tcW w:w="1350" w:type="dxa"/>
            <w:shd w:val="clear" w:color="auto" w:fill="auto"/>
          </w:tcPr>
          <w:p w14:paraId="68CC6407" w14:textId="77777777" w:rsidR="002916D1" w:rsidRPr="00651ACA" w:rsidRDefault="002916D1" w:rsidP="005D3486">
            <w:pPr>
              <w:spacing w:after="0"/>
              <w:rPr>
                <w:color w:val="000000"/>
                <w:sz w:val="18"/>
              </w:rPr>
            </w:pPr>
          </w:p>
        </w:tc>
      </w:tr>
      <w:tr w:rsidR="002916D1" w:rsidRPr="00BC2921" w14:paraId="532697D5" w14:textId="77777777" w:rsidTr="00B227B6">
        <w:tblPrEx>
          <w:tblLook w:val="04A0" w:firstRow="1" w:lastRow="0" w:firstColumn="1" w:lastColumn="0" w:noHBand="0" w:noVBand="1"/>
        </w:tblPrEx>
        <w:tc>
          <w:tcPr>
            <w:tcW w:w="918" w:type="dxa"/>
            <w:shd w:val="clear" w:color="auto" w:fill="auto"/>
            <w:noWrap/>
          </w:tcPr>
          <w:p w14:paraId="4D7A46A8" w14:textId="77777777" w:rsidR="002916D1" w:rsidRPr="00B31B51" w:rsidRDefault="002916D1" w:rsidP="005D3486">
            <w:pPr>
              <w:spacing w:after="0"/>
              <w:rPr>
                <w:rFonts w:ascii="Times New Roman" w:hAnsi="Times New Roman" w:cs="Times New Roman"/>
                <w:color w:val="000000"/>
                <w:sz w:val="18"/>
                <w:szCs w:val="18"/>
              </w:rPr>
            </w:pPr>
            <w:r w:rsidRPr="00B31B51">
              <w:rPr>
                <w:rFonts w:ascii="Times New Roman" w:hAnsi="Times New Roman" w:cs="Times New Roman"/>
                <w:sz w:val="18"/>
                <w:szCs w:val="18"/>
              </w:rPr>
              <w:t>3.5.5</w:t>
            </w:r>
          </w:p>
        </w:tc>
        <w:tc>
          <w:tcPr>
            <w:tcW w:w="4410" w:type="dxa"/>
            <w:shd w:val="clear" w:color="auto" w:fill="auto"/>
            <w:noWrap/>
          </w:tcPr>
          <w:p w14:paraId="66F57219" w14:textId="77777777" w:rsidR="002916D1" w:rsidRPr="00B31B51" w:rsidRDefault="002916D1" w:rsidP="005D3486">
            <w:pPr>
              <w:spacing w:after="0"/>
              <w:rPr>
                <w:rFonts w:ascii="Times New Roman" w:hAnsi="Times New Roman" w:cs="Times New Roman"/>
                <w:sz w:val="18"/>
                <w:szCs w:val="18"/>
              </w:rPr>
            </w:pPr>
            <w:r w:rsidRPr="00B31B51">
              <w:rPr>
                <w:rFonts w:ascii="Times New Roman" w:hAnsi="Times New Roman" w:cs="Times New Roman"/>
                <w:sz w:val="18"/>
                <w:szCs w:val="18"/>
              </w:rPr>
              <w:t>A request for a permanent change to a prescribed requirement in an Agency or Center document that is applicable to all programs and projects shall be submitted as a “change request” to the office responsible for the requirement policy document unless formally delegated elsewhere.</w:t>
            </w:r>
          </w:p>
        </w:tc>
        <w:tc>
          <w:tcPr>
            <w:tcW w:w="967" w:type="dxa"/>
            <w:shd w:val="clear" w:color="auto" w:fill="auto"/>
          </w:tcPr>
          <w:p w14:paraId="71270577" w14:textId="77777777" w:rsidR="002916D1" w:rsidRPr="00B31B51" w:rsidRDefault="002916D1" w:rsidP="005D3486">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0109A503" w14:textId="77777777" w:rsidR="002916D1" w:rsidRPr="00B31B51" w:rsidRDefault="002916D1" w:rsidP="005D3486">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6A0C2473" w14:textId="77777777" w:rsidR="002916D1" w:rsidRPr="00B31B51" w:rsidRDefault="002916D1" w:rsidP="005D3486">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6EDF511A" w14:textId="77777777" w:rsidR="002916D1" w:rsidRPr="00B31B51" w:rsidRDefault="002916D1" w:rsidP="005D3486">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08374B62" w14:textId="77777777" w:rsidR="002916D1" w:rsidRPr="00B31B51" w:rsidRDefault="002916D1" w:rsidP="005D3486">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4C53A8AC" w14:textId="77777777" w:rsidR="002916D1" w:rsidRPr="00B31B51" w:rsidRDefault="002916D1" w:rsidP="005D3486">
            <w:pPr>
              <w:spacing w:after="0"/>
              <w:rPr>
                <w:rFonts w:ascii="Times New Roman" w:hAnsi="Times New Roman" w:cs="Times New Roman"/>
                <w:color w:val="000000"/>
                <w:sz w:val="18"/>
                <w:szCs w:val="18"/>
              </w:rPr>
            </w:pPr>
          </w:p>
        </w:tc>
        <w:tc>
          <w:tcPr>
            <w:tcW w:w="3150" w:type="dxa"/>
            <w:shd w:val="clear" w:color="auto" w:fill="auto"/>
            <w:noWrap/>
          </w:tcPr>
          <w:p w14:paraId="407A9F8F" w14:textId="77777777" w:rsidR="002916D1" w:rsidRPr="00B31B51" w:rsidRDefault="002916D1" w:rsidP="005D3486">
            <w:pPr>
              <w:spacing w:after="0"/>
              <w:rPr>
                <w:rFonts w:ascii="Times New Roman" w:hAnsi="Times New Roman" w:cs="Times New Roman"/>
                <w:color w:val="000000"/>
                <w:sz w:val="18"/>
                <w:szCs w:val="18"/>
              </w:rPr>
            </w:pPr>
          </w:p>
        </w:tc>
        <w:tc>
          <w:tcPr>
            <w:tcW w:w="1350" w:type="dxa"/>
            <w:shd w:val="clear" w:color="auto" w:fill="auto"/>
          </w:tcPr>
          <w:p w14:paraId="3B47F8F5" w14:textId="77777777" w:rsidR="002916D1" w:rsidRPr="00651ACA" w:rsidRDefault="002916D1" w:rsidP="005D3486">
            <w:pPr>
              <w:spacing w:after="0"/>
              <w:rPr>
                <w:color w:val="000000"/>
                <w:sz w:val="18"/>
              </w:rPr>
            </w:pPr>
          </w:p>
        </w:tc>
      </w:tr>
      <w:tr w:rsidR="007E2993" w:rsidRPr="00BC2921" w14:paraId="5E2A2A88" w14:textId="77777777" w:rsidTr="00B227B6">
        <w:tblPrEx>
          <w:tblLook w:val="04A0" w:firstRow="1" w:lastRow="0" w:firstColumn="1" w:lastColumn="0" w:noHBand="0" w:noVBand="1"/>
        </w:tblPrEx>
        <w:tc>
          <w:tcPr>
            <w:tcW w:w="918" w:type="dxa"/>
            <w:shd w:val="clear" w:color="auto" w:fill="auto"/>
            <w:noWrap/>
          </w:tcPr>
          <w:p w14:paraId="0A9BB580" w14:textId="77777777" w:rsidR="007E2993" w:rsidRPr="00B31B51" w:rsidRDefault="007E2993" w:rsidP="007E2993">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3.6.1</w:t>
            </w:r>
          </w:p>
        </w:tc>
        <w:tc>
          <w:tcPr>
            <w:tcW w:w="4410" w:type="dxa"/>
            <w:shd w:val="clear" w:color="auto" w:fill="auto"/>
            <w:noWrap/>
          </w:tcPr>
          <w:p w14:paraId="128EB14A" w14:textId="77777777" w:rsidR="007E2993" w:rsidRPr="00B31B51" w:rsidRDefault="007E2993" w:rsidP="007E2993">
            <w:pPr>
              <w:spacing w:after="0"/>
              <w:rPr>
                <w:rFonts w:ascii="Times New Roman" w:hAnsi="Times New Roman" w:cs="Times New Roman"/>
                <w:sz w:val="18"/>
                <w:szCs w:val="18"/>
              </w:rPr>
            </w:pPr>
            <w:r w:rsidRPr="00B31B51">
              <w:rPr>
                <w:rFonts w:ascii="Times New Roman" w:hAnsi="Times New Roman" w:cs="Times New Roman"/>
                <w:sz w:val="18"/>
                <w:szCs w:val="18"/>
              </w:rPr>
              <w:t>Center Directors negotiating reimbursable space flight work with another agency shall propose NPR 7120.5 as the basis by which it will perform the space flight work.</w:t>
            </w:r>
          </w:p>
        </w:tc>
        <w:tc>
          <w:tcPr>
            <w:tcW w:w="967" w:type="dxa"/>
            <w:shd w:val="clear" w:color="auto" w:fill="auto"/>
          </w:tcPr>
          <w:p w14:paraId="073429CB" w14:textId="77777777" w:rsidR="007E2993" w:rsidRPr="00B31B51" w:rsidRDefault="007E2993" w:rsidP="007E2993">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77341647" w14:textId="77777777" w:rsidR="007E2993" w:rsidRPr="00B31B51" w:rsidRDefault="007E2993" w:rsidP="007E2993">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24479137" w14:textId="77777777" w:rsidR="007E2993" w:rsidRPr="00B31B51" w:rsidRDefault="007E2993" w:rsidP="007E2993">
            <w:pPr>
              <w:spacing w:after="0"/>
              <w:jc w:val="center"/>
              <w:rPr>
                <w:rFonts w:ascii="Times New Roman" w:hAnsi="Times New Roman" w:cs="Times New Roman"/>
                <w:color w:val="000000"/>
                <w:sz w:val="18"/>
                <w:szCs w:val="18"/>
              </w:rPr>
            </w:pPr>
          </w:p>
        </w:tc>
        <w:tc>
          <w:tcPr>
            <w:tcW w:w="540" w:type="dxa"/>
            <w:shd w:val="clear" w:color="auto" w:fill="auto"/>
            <w:noWrap/>
          </w:tcPr>
          <w:p w14:paraId="689AA25A" w14:textId="77777777" w:rsidR="007E2993" w:rsidRPr="00B31B51" w:rsidRDefault="007E2993" w:rsidP="007E2993">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0F533974" w14:textId="77777777" w:rsidR="007E2993" w:rsidRPr="00B31B51" w:rsidRDefault="007E2993" w:rsidP="007E2993">
            <w:pPr>
              <w:spacing w:after="0"/>
              <w:jc w:val="center"/>
              <w:rPr>
                <w:rFonts w:ascii="Times New Roman" w:hAnsi="Times New Roman" w:cs="Times New Roman"/>
                <w:color w:val="000000"/>
                <w:sz w:val="18"/>
                <w:szCs w:val="18"/>
              </w:rPr>
            </w:pPr>
          </w:p>
        </w:tc>
        <w:tc>
          <w:tcPr>
            <w:tcW w:w="720" w:type="dxa"/>
            <w:shd w:val="clear" w:color="auto" w:fill="auto"/>
          </w:tcPr>
          <w:p w14:paraId="06CFDA0E" w14:textId="77777777" w:rsidR="007E2993" w:rsidRPr="00B31B51" w:rsidRDefault="007E2993" w:rsidP="007E2993">
            <w:pPr>
              <w:spacing w:after="0"/>
              <w:rPr>
                <w:rFonts w:ascii="Times New Roman" w:hAnsi="Times New Roman" w:cs="Times New Roman"/>
                <w:color w:val="000000"/>
                <w:sz w:val="18"/>
                <w:szCs w:val="18"/>
              </w:rPr>
            </w:pPr>
          </w:p>
        </w:tc>
        <w:tc>
          <w:tcPr>
            <w:tcW w:w="3150" w:type="dxa"/>
            <w:shd w:val="clear" w:color="auto" w:fill="auto"/>
            <w:noWrap/>
          </w:tcPr>
          <w:p w14:paraId="6EED066D" w14:textId="3291A5FA" w:rsidR="007E2993" w:rsidRPr="00B31B51" w:rsidRDefault="007E2993" w:rsidP="007E2993">
            <w:pPr>
              <w:spacing w:after="0"/>
              <w:rPr>
                <w:rFonts w:ascii="Times New Roman" w:hAnsi="Times New Roman" w:cs="Times New Roman"/>
                <w:color w:val="000000"/>
                <w:sz w:val="18"/>
                <w:szCs w:val="18"/>
              </w:rPr>
            </w:pPr>
            <w:r w:rsidRPr="00473E45">
              <w:rPr>
                <w:i/>
                <w:iCs/>
                <w:color w:val="000000"/>
                <w:sz w:val="18"/>
              </w:rPr>
              <w:t xml:space="preserve">(This requirement is the responsibility of the </w:t>
            </w:r>
            <w:r>
              <w:rPr>
                <w:i/>
                <w:iCs/>
                <w:color w:val="000000"/>
                <w:sz w:val="18"/>
              </w:rPr>
              <w:t>Center Director</w:t>
            </w:r>
            <w:r w:rsidRPr="00473E45">
              <w:rPr>
                <w:i/>
                <w:iCs/>
                <w:color w:val="000000"/>
                <w:sz w:val="18"/>
              </w:rPr>
              <w:t>.)</w:t>
            </w:r>
          </w:p>
        </w:tc>
        <w:tc>
          <w:tcPr>
            <w:tcW w:w="1350" w:type="dxa"/>
            <w:shd w:val="clear" w:color="auto" w:fill="auto"/>
          </w:tcPr>
          <w:p w14:paraId="161C7E68" w14:textId="77777777" w:rsidR="007E2993" w:rsidRPr="00651ACA" w:rsidRDefault="007E2993" w:rsidP="007E2993">
            <w:pPr>
              <w:spacing w:after="0"/>
              <w:rPr>
                <w:color w:val="000000"/>
                <w:sz w:val="18"/>
              </w:rPr>
            </w:pPr>
          </w:p>
        </w:tc>
      </w:tr>
      <w:tr w:rsidR="007E2993" w:rsidRPr="00BC2921" w14:paraId="134C44BF" w14:textId="77777777" w:rsidTr="00B227B6">
        <w:tblPrEx>
          <w:tblLook w:val="04A0" w:firstRow="1" w:lastRow="0" w:firstColumn="1" w:lastColumn="0" w:noHBand="0" w:noVBand="1"/>
        </w:tblPrEx>
        <w:tc>
          <w:tcPr>
            <w:tcW w:w="918" w:type="dxa"/>
            <w:shd w:val="clear" w:color="auto" w:fill="auto"/>
            <w:noWrap/>
          </w:tcPr>
          <w:p w14:paraId="12AE7994" w14:textId="77777777" w:rsidR="007E2993" w:rsidRPr="00B31B51" w:rsidRDefault="007E2993" w:rsidP="007E2993">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3.7.1</w:t>
            </w:r>
          </w:p>
        </w:tc>
        <w:tc>
          <w:tcPr>
            <w:tcW w:w="4410" w:type="dxa"/>
            <w:shd w:val="clear" w:color="auto" w:fill="auto"/>
            <w:noWrap/>
          </w:tcPr>
          <w:p w14:paraId="4A7AD1E5" w14:textId="77777777" w:rsidR="007E2993" w:rsidRPr="00B31B51" w:rsidRDefault="007E2993" w:rsidP="007E2993">
            <w:pPr>
              <w:spacing w:after="0"/>
              <w:rPr>
                <w:rFonts w:ascii="Times New Roman" w:hAnsi="Times New Roman" w:cs="Times New Roman"/>
                <w:sz w:val="18"/>
                <w:szCs w:val="18"/>
              </w:rPr>
            </w:pPr>
            <w:r w:rsidRPr="00B31B51">
              <w:rPr>
                <w:rFonts w:ascii="Times New Roman" w:hAnsi="Times New Roman" w:cs="Times New Roman"/>
                <w:color w:val="000000"/>
                <w:sz w:val="18"/>
                <w:szCs w:val="18"/>
              </w:rPr>
              <w:t xml:space="preserve">Each program and project shall perform and document an assessment to determine an approach that maximizes the use of SI. </w:t>
            </w:r>
          </w:p>
        </w:tc>
        <w:tc>
          <w:tcPr>
            <w:tcW w:w="967" w:type="dxa"/>
            <w:shd w:val="clear" w:color="auto" w:fill="auto"/>
          </w:tcPr>
          <w:p w14:paraId="64D321B2" w14:textId="77777777" w:rsidR="007E2993" w:rsidRPr="00B31B51" w:rsidRDefault="007E2993" w:rsidP="007E2993">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OCE</w:t>
            </w:r>
          </w:p>
        </w:tc>
        <w:tc>
          <w:tcPr>
            <w:tcW w:w="653" w:type="dxa"/>
            <w:shd w:val="clear" w:color="auto" w:fill="auto"/>
          </w:tcPr>
          <w:p w14:paraId="12C08BE6" w14:textId="77777777" w:rsidR="007E2993" w:rsidRPr="00B31B51" w:rsidRDefault="007E2993" w:rsidP="007E2993">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7FC3AF0C" w14:textId="77777777" w:rsidR="007E2993" w:rsidRPr="00B31B51" w:rsidRDefault="007E2993" w:rsidP="007E2993">
            <w:pPr>
              <w:spacing w:after="0"/>
              <w:jc w:val="center"/>
              <w:rPr>
                <w:rFonts w:ascii="Times New Roman" w:hAnsi="Times New Roman" w:cs="Times New Roman"/>
                <w:color w:val="000000"/>
                <w:sz w:val="18"/>
                <w:szCs w:val="18"/>
              </w:rPr>
            </w:pPr>
          </w:p>
        </w:tc>
        <w:tc>
          <w:tcPr>
            <w:tcW w:w="540" w:type="dxa"/>
            <w:shd w:val="clear" w:color="auto" w:fill="auto"/>
            <w:noWrap/>
          </w:tcPr>
          <w:p w14:paraId="111F5DEB" w14:textId="77777777" w:rsidR="007E2993" w:rsidRPr="00B31B51" w:rsidRDefault="007E2993" w:rsidP="007E2993">
            <w:pPr>
              <w:spacing w:after="0"/>
              <w:jc w:val="center"/>
              <w:rPr>
                <w:rFonts w:ascii="Times New Roman" w:hAnsi="Times New Roman" w:cs="Times New Roman"/>
                <w:color w:val="000000"/>
                <w:sz w:val="18"/>
                <w:szCs w:val="18"/>
              </w:rPr>
            </w:pPr>
          </w:p>
        </w:tc>
        <w:tc>
          <w:tcPr>
            <w:tcW w:w="540" w:type="dxa"/>
            <w:shd w:val="clear" w:color="auto" w:fill="auto"/>
            <w:noWrap/>
          </w:tcPr>
          <w:p w14:paraId="7B62ABE7" w14:textId="77777777" w:rsidR="007E2993" w:rsidRPr="00B31B51" w:rsidRDefault="007E2993" w:rsidP="007E2993">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1369AB37" w14:textId="77777777" w:rsidR="007E2993" w:rsidRPr="00B31B51" w:rsidRDefault="007E2993" w:rsidP="007E2993">
            <w:pPr>
              <w:spacing w:after="0"/>
              <w:rPr>
                <w:rFonts w:ascii="Times New Roman" w:hAnsi="Times New Roman" w:cs="Times New Roman"/>
                <w:color w:val="000000"/>
                <w:sz w:val="18"/>
                <w:szCs w:val="18"/>
              </w:rPr>
            </w:pPr>
          </w:p>
        </w:tc>
        <w:tc>
          <w:tcPr>
            <w:tcW w:w="3150" w:type="dxa"/>
            <w:shd w:val="clear" w:color="auto" w:fill="auto"/>
            <w:noWrap/>
          </w:tcPr>
          <w:p w14:paraId="57DA1ED7" w14:textId="77777777" w:rsidR="007E2993" w:rsidRPr="00B31B51" w:rsidRDefault="007E2993" w:rsidP="007E2993">
            <w:pPr>
              <w:spacing w:after="0"/>
              <w:rPr>
                <w:rFonts w:ascii="Times New Roman" w:hAnsi="Times New Roman" w:cs="Times New Roman"/>
                <w:color w:val="000000"/>
                <w:sz w:val="18"/>
                <w:szCs w:val="18"/>
              </w:rPr>
            </w:pPr>
          </w:p>
        </w:tc>
        <w:tc>
          <w:tcPr>
            <w:tcW w:w="1350" w:type="dxa"/>
            <w:shd w:val="clear" w:color="auto" w:fill="auto"/>
          </w:tcPr>
          <w:p w14:paraId="65DE1158" w14:textId="77777777" w:rsidR="007E2993" w:rsidRPr="00651ACA" w:rsidRDefault="007E2993" w:rsidP="007E2993">
            <w:pPr>
              <w:spacing w:after="0"/>
              <w:rPr>
                <w:color w:val="000000"/>
                <w:sz w:val="18"/>
              </w:rPr>
            </w:pPr>
          </w:p>
        </w:tc>
      </w:tr>
      <w:tr w:rsidR="007E2993" w:rsidRPr="00BC2921" w14:paraId="7F3F54DA" w14:textId="77777777" w:rsidTr="00617298">
        <w:tblPrEx>
          <w:tblLook w:val="04A0" w:firstRow="1" w:lastRow="0" w:firstColumn="1" w:lastColumn="0" w:noHBand="0" w:noVBand="1"/>
        </w:tblPrEx>
        <w:tc>
          <w:tcPr>
            <w:tcW w:w="13788" w:type="dxa"/>
            <w:gridSpan w:val="10"/>
            <w:shd w:val="clear" w:color="auto" w:fill="D9D9D9" w:themeFill="background1" w:themeFillShade="D9"/>
            <w:noWrap/>
          </w:tcPr>
          <w:p w14:paraId="0EC6E4AC" w14:textId="5B278E4C" w:rsidR="007E2993" w:rsidRPr="00617298" w:rsidRDefault="007E2993" w:rsidP="007E2993">
            <w:pPr>
              <w:rPr>
                <w:rFonts w:ascii="Arial" w:hAnsi="Arial" w:cs="Arial"/>
                <w:b/>
                <w:bCs/>
                <w:color w:val="000000"/>
                <w:sz w:val="18"/>
              </w:rPr>
            </w:pPr>
            <w:r w:rsidRPr="00617298">
              <w:rPr>
                <w:rFonts w:ascii="Arial" w:hAnsi="Arial" w:cs="Arial"/>
                <w:b/>
                <w:bCs/>
                <w:color w:val="000000"/>
                <w:sz w:val="18"/>
              </w:rPr>
              <w:t>I-Table Product Requirements</w:t>
            </w:r>
          </w:p>
        </w:tc>
      </w:tr>
      <w:tr w:rsidR="007E2993" w:rsidRPr="00651ACA" w14:paraId="730604CD" w14:textId="77777777" w:rsidTr="00082EAA">
        <w:trPr>
          <w:trHeight w:val="323"/>
        </w:trPr>
        <w:tc>
          <w:tcPr>
            <w:tcW w:w="918" w:type="dxa"/>
            <w:shd w:val="clear" w:color="auto" w:fill="auto"/>
            <w:noWrap/>
          </w:tcPr>
          <w:p w14:paraId="32A3F958" w14:textId="77777777" w:rsidR="007E2993" w:rsidRPr="00651ACA" w:rsidRDefault="007E2993" w:rsidP="007E2993">
            <w:pPr>
              <w:rPr>
                <w:color w:val="000000"/>
                <w:sz w:val="18"/>
              </w:rPr>
            </w:pPr>
          </w:p>
        </w:tc>
        <w:tc>
          <w:tcPr>
            <w:tcW w:w="4410" w:type="dxa"/>
            <w:shd w:val="clear" w:color="auto" w:fill="auto"/>
            <w:noWrap/>
          </w:tcPr>
          <w:p w14:paraId="57A17F1B" w14:textId="77777777" w:rsidR="007E2993" w:rsidRPr="00651ACA" w:rsidRDefault="007E2993" w:rsidP="007E2993">
            <w:pPr>
              <w:tabs>
                <w:tab w:val="left" w:pos="0"/>
                <w:tab w:val="left" w:pos="216"/>
              </w:tabs>
              <w:ind w:left="216" w:hanging="216"/>
              <w:rPr>
                <w:rFonts w:ascii="Arial" w:hAnsi="Arial"/>
                <w:b/>
                <w:bCs/>
                <w:sz w:val="18"/>
                <w:szCs w:val="18"/>
              </w:rPr>
            </w:pPr>
            <w:r w:rsidRPr="00651ACA">
              <w:rPr>
                <w:rFonts w:ascii="Arial" w:hAnsi="Arial"/>
                <w:b/>
                <w:bCs/>
                <w:sz w:val="18"/>
                <w:szCs w:val="18"/>
              </w:rPr>
              <w:t>Table I-2 Tightly Coupled Program Milestone Products Maturity Matrix</w:t>
            </w:r>
          </w:p>
        </w:tc>
        <w:tc>
          <w:tcPr>
            <w:tcW w:w="967" w:type="dxa"/>
            <w:shd w:val="clear" w:color="auto" w:fill="auto"/>
          </w:tcPr>
          <w:p w14:paraId="69961C5A" w14:textId="77777777" w:rsidR="007E2993" w:rsidRPr="00BC2921" w:rsidRDefault="007E2993" w:rsidP="007E2993">
            <w:pPr>
              <w:jc w:val="center"/>
            </w:pPr>
          </w:p>
        </w:tc>
        <w:tc>
          <w:tcPr>
            <w:tcW w:w="653" w:type="dxa"/>
            <w:shd w:val="clear" w:color="auto" w:fill="auto"/>
          </w:tcPr>
          <w:p w14:paraId="3ECA97F7" w14:textId="77777777" w:rsidR="007E2993" w:rsidRPr="00651ACA" w:rsidRDefault="007E2993" w:rsidP="007E2993">
            <w:pPr>
              <w:spacing w:after="240"/>
              <w:jc w:val="center"/>
              <w:rPr>
                <w:color w:val="000000"/>
                <w:sz w:val="18"/>
              </w:rPr>
            </w:pPr>
          </w:p>
        </w:tc>
        <w:tc>
          <w:tcPr>
            <w:tcW w:w="540" w:type="dxa"/>
            <w:shd w:val="clear" w:color="auto" w:fill="auto"/>
            <w:noWrap/>
          </w:tcPr>
          <w:p w14:paraId="7D34AE73" w14:textId="77777777" w:rsidR="007E2993" w:rsidRPr="00651ACA" w:rsidRDefault="007E2993" w:rsidP="007E2993">
            <w:pPr>
              <w:jc w:val="center"/>
              <w:rPr>
                <w:color w:val="000000"/>
                <w:sz w:val="18"/>
              </w:rPr>
            </w:pPr>
          </w:p>
        </w:tc>
        <w:tc>
          <w:tcPr>
            <w:tcW w:w="540" w:type="dxa"/>
            <w:shd w:val="clear" w:color="auto" w:fill="auto"/>
            <w:noWrap/>
          </w:tcPr>
          <w:p w14:paraId="69157C2B" w14:textId="77777777" w:rsidR="007E2993" w:rsidRPr="00651ACA" w:rsidRDefault="007E2993" w:rsidP="007E2993">
            <w:pPr>
              <w:jc w:val="center"/>
              <w:rPr>
                <w:color w:val="000000"/>
                <w:sz w:val="18"/>
              </w:rPr>
            </w:pPr>
          </w:p>
        </w:tc>
        <w:tc>
          <w:tcPr>
            <w:tcW w:w="540" w:type="dxa"/>
            <w:shd w:val="clear" w:color="auto" w:fill="auto"/>
            <w:noWrap/>
          </w:tcPr>
          <w:p w14:paraId="78496A57" w14:textId="77777777" w:rsidR="007E2993" w:rsidRPr="00BC2921" w:rsidRDefault="007E2993" w:rsidP="007E2993">
            <w:pPr>
              <w:jc w:val="center"/>
            </w:pPr>
          </w:p>
        </w:tc>
        <w:tc>
          <w:tcPr>
            <w:tcW w:w="720" w:type="dxa"/>
            <w:shd w:val="clear" w:color="auto" w:fill="auto"/>
          </w:tcPr>
          <w:p w14:paraId="33817AF3" w14:textId="77777777" w:rsidR="007E2993" w:rsidRPr="00651ACA" w:rsidRDefault="007E2993" w:rsidP="007E2993">
            <w:pPr>
              <w:spacing w:after="240"/>
              <w:jc w:val="center"/>
              <w:rPr>
                <w:color w:val="000000"/>
                <w:sz w:val="18"/>
              </w:rPr>
            </w:pPr>
          </w:p>
        </w:tc>
        <w:tc>
          <w:tcPr>
            <w:tcW w:w="3150" w:type="dxa"/>
            <w:shd w:val="clear" w:color="auto" w:fill="auto"/>
            <w:noWrap/>
          </w:tcPr>
          <w:p w14:paraId="0956931F" w14:textId="77777777" w:rsidR="007E2993" w:rsidRPr="00651ACA" w:rsidRDefault="007E2993" w:rsidP="007E2993">
            <w:pPr>
              <w:spacing w:after="240"/>
              <w:jc w:val="center"/>
              <w:rPr>
                <w:color w:val="000000"/>
                <w:sz w:val="18"/>
              </w:rPr>
            </w:pPr>
          </w:p>
        </w:tc>
        <w:tc>
          <w:tcPr>
            <w:tcW w:w="1350" w:type="dxa"/>
            <w:shd w:val="clear" w:color="auto" w:fill="auto"/>
          </w:tcPr>
          <w:p w14:paraId="5956D3BE" w14:textId="77777777" w:rsidR="007E2993" w:rsidRPr="00651ACA" w:rsidRDefault="007E2993" w:rsidP="007E2993">
            <w:pPr>
              <w:spacing w:after="240"/>
              <w:jc w:val="center"/>
              <w:rPr>
                <w:color w:val="000000"/>
                <w:sz w:val="18"/>
              </w:rPr>
            </w:pPr>
          </w:p>
        </w:tc>
      </w:tr>
      <w:tr w:rsidR="007E2993" w:rsidRPr="00651ACA" w14:paraId="6C6127C4" w14:textId="77777777" w:rsidTr="00082EAA">
        <w:tc>
          <w:tcPr>
            <w:tcW w:w="918" w:type="dxa"/>
            <w:shd w:val="clear" w:color="auto" w:fill="auto"/>
            <w:noWrap/>
          </w:tcPr>
          <w:p w14:paraId="48F31213" w14:textId="77777777" w:rsidR="007E2993" w:rsidRPr="00B31B51" w:rsidRDefault="007E2993" w:rsidP="007E2993">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I-2</w:t>
            </w:r>
          </w:p>
        </w:tc>
        <w:tc>
          <w:tcPr>
            <w:tcW w:w="4410" w:type="dxa"/>
            <w:shd w:val="clear" w:color="auto" w:fill="auto"/>
            <w:noWrap/>
          </w:tcPr>
          <w:p w14:paraId="3009486E" w14:textId="77777777" w:rsidR="007E2993" w:rsidRPr="00B31B51" w:rsidRDefault="007E2993" w:rsidP="007E2993">
            <w:pPr>
              <w:tabs>
                <w:tab w:val="left" w:pos="0"/>
                <w:tab w:val="left" w:pos="216"/>
              </w:tabs>
              <w:rPr>
                <w:rFonts w:ascii="Times New Roman" w:hAnsi="Times New Roman" w:cs="Times New Roman"/>
                <w:color w:val="000000"/>
                <w:sz w:val="18"/>
                <w:szCs w:val="18"/>
              </w:rPr>
            </w:pPr>
            <w:r w:rsidRPr="00B31B51">
              <w:rPr>
                <w:rFonts w:ascii="Times New Roman" w:hAnsi="Times New Roman" w:cs="Times New Roman"/>
                <w:color w:val="000000"/>
                <w:sz w:val="18"/>
                <w:szCs w:val="18"/>
              </w:rPr>
              <w:t xml:space="preserve">1. FAD [Baseline at SRR] </w:t>
            </w:r>
            <w:r w:rsidRPr="00B31B51">
              <w:rPr>
                <w:rFonts w:ascii="Times New Roman" w:hAnsi="Times New Roman" w:cs="Times New Roman"/>
                <w:sz w:val="18"/>
                <w:szCs w:val="18"/>
              </w:rPr>
              <w:t>[Required per NPR 7120.5]</w:t>
            </w:r>
          </w:p>
        </w:tc>
        <w:tc>
          <w:tcPr>
            <w:tcW w:w="967" w:type="dxa"/>
            <w:shd w:val="clear" w:color="auto" w:fill="auto"/>
          </w:tcPr>
          <w:p w14:paraId="6F2C8285" w14:textId="77777777" w:rsidR="007E2993" w:rsidRPr="00B31B51" w:rsidRDefault="007E2993" w:rsidP="007E2993">
            <w:pPr>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19980B00" w14:textId="77777777" w:rsidR="007E2993" w:rsidRPr="00B31B51" w:rsidRDefault="007E2993" w:rsidP="007E2993">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78EABB04" w14:textId="77777777" w:rsidR="007E2993" w:rsidRPr="00B31B51" w:rsidRDefault="007E2993" w:rsidP="007E2993">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6015753F" w14:textId="77777777" w:rsidR="007E2993" w:rsidRPr="00B31B51" w:rsidRDefault="007E2993" w:rsidP="007E2993">
            <w:pPr>
              <w:jc w:val="center"/>
              <w:rPr>
                <w:rFonts w:ascii="Times New Roman" w:hAnsi="Times New Roman" w:cs="Times New Roman"/>
                <w:color w:val="000000"/>
                <w:sz w:val="18"/>
                <w:szCs w:val="18"/>
              </w:rPr>
            </w:pPr>
          </w:p>
        </w:tc>
        <w:tc>
          <w:tcPr>
            <w:tcW w:w="540" w:type="dxa"/>
            <w:shd w:val="clear" w:color="auto" w:fill="auto"/>
            <w:noWrap/>
          </w:tcPr>
          <w:p w14:paraId="323FE833" w14:textId="77777777" w:rsidR="007E2993" w:rsidRPr="00B31B51" w:rsidRDefault="007E2993" w:rsidP="007E2993">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58BBBF19" w14:textId="77777777" w:rsidR="007E2993" w:rsidRPr="00B31B51" w:rsidRDefault="007E2993" w:rsidP="007E2993">
            <w:pPr>
              <w:spacing w:after="240"/>
              <w:jc w:val="center"/>
              <w:rPr>
                <w:rFonts w:ascii="Times New Roman" w:hAnsi="Times New Roman" w:cs="Times New Roman"/>
                <w:color w:val="000000"/>
                <w:sz w:val="18"/>
                <w:szCs w:val="18"/>
              </w:rPr>
            </w:pPr>
          </w:p>
        </w:tc>
        <w:tc>
          <w:tcPr>
            <w:tcW w:w="3150" w:type="dxa"/>
            <w:shd w:val="clear" w:color="auto" w:fill="auto"/>
            <w:noWrap/>
          </w:tcPr>
          <w:p w14:paraId="359F025E" w14:textId="77777777" w:rsidR="007E2993" w:rsidRPr="00B31B51" w:rsidRDefault="007E2993" w:rsidP="007E2993">
            <w:pPr>
              <w:spacing w:after="240"/>
              <w:jc w:val="center"/>
              <w:rPr>
                <w:rFonts w:ascii="Times New Roman" w:hAnsi="Times New Roman" w:cs="Times New Roman"/>
                <w:color w:val="000000"/>
                <w:sz w:val="18"/>
                <w:szCs w:val="18"/>
              </w:rPr>
            </w:pPr>
          </w:p>
        </w:tc>
        <w:tc>
          <w:tcPr>
            <w:tcW w:w="1350" w:type="dxa"/>
            <w:shd w:val="clear" w:color="auto" w:fill="FFFFFF"/>
          </w:tcPr>
          <w:p w14:paraId="302A9349" w14:textId="77777777" w:rsidR="007E2993" w:rsidRPr="00B31B51" w:rsidRDefault="007E2993" w:rsidP="007E2993">
            <w:pPr>
              <w:spacing w:after="240"/>
              <w:jc w:val="center"/>
              <w:rPr>
                <w:rFonts w:ascii="Times New Roman" w:hAnsi="Times New Roman" w:cs="Times New Roman"/>
                <w:color w:val="000000"/>
                <w:sz w:val="18"/>
                <w:szCs w:val="18"/>
              </w:rPr>
            </w:pPr>
          </w:p>
        </w:tc>
      </w:tr>
      <w:tr w:rsidR="007E2993" w:rsidRPr="00651ACA" w14:paraId="2001F9FE" w14:textId="77777777" w:rsidTr="00082EAA">
        <w:tc>
          <w:tcPr>
            <w:tcW w:w="918" w:type="dxa"/>
            <w:shd w:val="clear" w:color="auto" w:fill="auto"/>
            <w:noWrap/>
          </w:tcPr>
          <w:p w14:paraId="663F78A5" w14:textId="77777777" w:rsidR="007E2993" w:rsidRPr="00B31B51" w:rsidRDefault="007E2993" w:rsidP="007E2993">
            <w:pPr>
              <w:rPr>
                <w:rFonts w:ascii="Times New Roman" w:hAnsi="Times New Roman" w:cs="Times New Roman"/>
                <w:color w:val="000000"/>
                <w:sz w:val="18"/>
                <w:szCs w:val="18"/>
              </w:rPr>
            </w:pPr>
            <w:r w:rsidRPr="00B31B51">
              <w:rPr>
                <w:rFonts w:ascii="Times New Roman" w:hAnsi="Times New Roman" w:cs="Times New Roman"/>
                <w:color w:val="000000"/>
                <w:sz w:val="18"/>
                <w:szCs w:val="18"/>
              </w:rPr>
              <w:lastRenderedPageBreak/>
              <w:t>Table I-2</w:t>
            </w:r>
          </w:p>
        </w:tc>
        <w:tc>
          <w:tcPr>
            <w:tcW w:w="4410" w:type="dxa"/>
            <w:shd w:val="clear" w:color="auto" w:fill="auto"/>
            <w:noWrap/>
          </w:tcPr>
          <w:p w14:paraId="2C044841" w14:textId="77777777" w:rsidR="007E2993" w:rsidRPr="00B31B51" w:rsidRDefault="007E2993" w:rsidP="007E2993">
            <w:pPr>
              <w:tabs>
                <w:tab w:val="left" w:pos="0"/>
                <w:tab w:val="left" w:pos="216"/>
              </w:tabs>
              <w:rPr>
                <w:rFonts w:ascii="Times New Roman" w:hAnsi="Times New Roman" w:cs="Times New Roman"/>
                <w:color w:val="000000"/>
                <w:sz w:val="18"/>
                <w:szCs w:val="18"/>
              </w:rPr>
            </w:pPr>
            <w:r w:rsidRPr="00B31B51">
              <w:rPr>
                <w:rFonts w:ascii="Times New Roman" w:hAnsi="Times New Roman" w:cs="Times New Roman"/>
                <w:color w:val="000000"/>
                <w:sz w:val="18"/>
                <w:szCs w:val="18"/>
              </w:rPr>
              <w:t xml:space="preserve">2. PCA [Baseline at PDR] </w:t>
            </w:r>
            <w:r w:rsidRPr="00B31B51">
              <w:rPr>
                <w:rFonts w:ascii="Times New Roman" w:hAnsi="Times New Roman" w:cs="Times New Roman"/>
                <w:sz w:val="18"/>
                <w:szCs w:val="18"/>
              </w:rPr>
              <w:t>[Required per NPR 7120.5]</w:t>
            </w:r>
          </w:p>
        </w:tc>
        <w:tc>
          <w:tcPr>
            <w:tcW w:w="967" w:type="dxa"/>
            <w:shd w:val="clear" w:color="auto" w:fill="auto"/>
          </w:tcPr>
          <w:p w14:paraId="3B54B82F" w14:textId="77777777" w:rsidR="007E2993" w:rsidRPr="00B31B51" w:rsidRDefault="007E2993" w:rsidP="007E2993">
            <w:pPr>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3C2AC35C" w14:textId="77777777" w:rsidR="007E2993" w:rsidRPr="00B31B51" w:rsidRDefault="007E2993" w:rsidP="007E2993">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4F95638F" w14:textId="77777777" w:rsidR="007E2993" w:rsidRPr="00B31B51" w:rsidRDefault="007E2993" w:rsidP="007E2993">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31193533" w14:textId="77777777" w:rsidR="007E2993" w:rsidRPr="00B31B51" w:rsidRDefault="007E2993" w:rsidP="007E2993">
            <w:pPr>
              <w:jc w:val="center"/>
              <w:rPr>
                <w:rFonts w:ascii="Times New Roman" w:hAnsi="Times New Roman" w:cs="Times New Roman"/>
                <w:color w:val="000000"/>
                <w:sz w:val="18"/>
                <w:szCs w:val="18"/>
              </w:rPr>
            </w:pPr>
          </w:p>
        </w:tc>
        <w:tc>
          <w:tcPr>
            <w:tcW w:w="540" w:type="dxa"/>
            <w:shd w:val="clear" w:color="auto" w:fill="auto"/>
            <w:noWrap/>
          </w:tcPr>
          <w:p w14:paraId="2F1AAD9C" w14:textId="77777777" w:rsidR="007E2993" w:rsidRPr="00B31B51" w:rsidRDefault="007E2993" w:rsidP="007E2993">
            <w:pPr>
              <w:jc w:val="center"/>
              <w:rPr>
                <w:rFonts w:ascii="Times New Roman" w:hAnsi="Times New Roman" w:cs="Times New Roman"/>
                <w:sz w:val="18"/>
                <w:szCs w:val="18"/>
              </w:rPr>
            </w:pPr>
          </w:p>
        </w:tc>
        <w:tc>
          <w:tcPr>
            <w:tcW w:w="720" w:type="dxa"/>
            <w:shd w:val="clear" w:color="auto" w:fill="auto"/>
          </w:tcPr>
          <w:p w14:paraId="2D830979" w14:textId="77777777" w:rsidR="007E2993" w:rsidRPr="00B31B51" w:rsidRDefault="007E2993" w:rsidP="007E2993">
            <w:pPr>
              <w:spacing w:after="240"/>
              <w:jc w:val="center"/>
              <w:rPr>
                <w:rFonts w:ascii="Times New Roman" w:hAnsi="Times New Roman" w:cs="Times New Roman"/>
                <w:color w:val="000000"/>
                <w:sz w:val="18"/>
                <w:szCs w:val="18"/>
              </w:rPr>
            </w:pPr>
          </w:p>
        </w:tc>
        <w:tc>
          <w:tcPr>
            <w:tcW w:w="3150" w:type="dxa"/>
            <w:shd w:val="clear" w:color="auto" w:fill="auto"/>
            <w:noWrap/>
          </w:tcPr>
          <w:p w14:paraId="170F2B98" w14:textId="631E6712" w:rsidR="007E2993" w:rsidRPr="00B31B51" w:rsidRDefault="00AD1C17" w:rsidP="00AD1C17">
            <w:pPr>
              <w:spacing w:after="240"/>
              <w:rPr>
                <w:rFonts w:ascii="Times New Roman" w:hAnsi="Times New Roman" w:cs="Times New Roman"/>
                <w:color w:val="000000"/>
                <w:sz w:val="18"/>
                <w:szCs w:val="18"/>
              </w:rPr>
            </w:pPr>
            <w:r w:rsidRPr="00473E45">
              <w:rPr>
                <w:i/>
                <w:iCs/>
                <w:color w:val="000000"/>
                <w:sz w:val="18"/>
              </w:rPr>
              <w:t>(This requirement is the responsibility of the MDAA.)</w:t>
            </w:r>
          </w:p>
        </w:tc>
        <w:tc>
          <w:tcPr>
            <w:tcW w:w="1350" w:type="dxa"/>
            <w:shd w:val="clear" w:color="auto" w:fill="FFFFFF"/>
          </w:tcPr>
          <w:p w14:paraId="3C082862" w14:textId="77777777" w:rsidR="007E2993" w:rsidRPr="00B31B51" w:rsidRDefault="007E2993" w:rsidP="007E2993">
            <w:pPr>
              <w:spacing w:after="240"/>
              <w:jc w:val="center"/>
              <w:rPr>
                <w:rFonts w:ascii="Times New Roman" w:hAnsi="Times New Roman" w:cs="Times New Roman"/>
                <w:color w:val="000000"/>
                <w:sz w:val="18"/>
                <w:szCs w:val="18"/>
              </w:rPr>
            </w:pPr>
          </w:p>
        </w:tc>
      </w:tr>
      <w:tr w:rsidR="007E2993" w:rsidRPr="00651ACA" w14:paraId="0A0D424A" w14:textId="77777777" w:rsidTr="00082EAA">
        <w:tc>
          <w:tcPr>
            <w:tcW w:w="918" w:type="dxa"/>
            <w:shd w:val="clear" w:color="auto" w:fill="auto"/>
            <w:noWrap/>
          </w:tcPr>
          <w:p w14:paraId="06E03635" w14:textId="77777777" w:rsidR="007E2993" w:rsidRPr="00B31B51" w:rsidRDefault="007E2993" w:rsidP="007E2993">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I-2</w:t>
            </w:r>
          </w:p>
        </w:tc>
        <w:tc>
          <w:tcPr>
            <w:tcW w:w="4410" w:type="dxa"/>
            <w:shd w:val="clear" w:color="auto" w:fill="auto"/>
            <w:noWrap/>
          </w:tcPr>
          <w:p w14:paraId="628C33D1" w14:textId="77777777" w:rsidR="007E2993" w:rsidRPr="00B31B51" w:rsidRDefault="007E2993" w:rsidP="007E2993">
            <w:pPr>
              <w:tabs>
                <w:tab w:val="left" w:pos="0"/>
                <w:tab w:val="left" w:pos="216"/>
              </w:tabs>
              <w:rPr>
                <w:rFonts w:ascii="Times New Roman" w:hAnsi="Times New Roman" w:cs="Times New Roman"/>
                <w:sz w:val="18"/>
                <w:szCs w:val="18"/>
              </w:rPr>
            </w:pPr>
            <w:r w:rsidRPr="00B31B51">
              <w:rPr>
                <w:rFonts w:ascii="Times New Roman" w:hAnsi="Times New Roman" w:cs="Times New Roman"/>
                <w:color w:val="000000"/>
                <w:sz w:val="18"/>
                <w:szCs w:val="18"/>
              </w:rPr>
              <w:t xml:space="preserve">3. Program Plan [Baseline at SDR] </w:t>
            </w:r>
            <w:r w:rsidRPr="00B31B51">
              <w:rPr>
                <w:rFonts w:ascii="Times New Roman" w:hAnsi="Times New Roman" w:cs="Times New Roman"/>
                <w:sz w:val="18"/>
                <w:szCs w:val="18"/>
              </w:rPr>
              <w:t>[Required per NPR 7120.5]</w:t>
            </w:r>
          </w:p>
        </w:tc>
        <w:tc>
          <w:tcPr>
            <w:tcW w:w="967" w:type="dxa"/>
            <w:shd w:val="clear" w:color="auto" w:fill="auto"/>
          </w:tcPr>
          <w:p w14:paraId="37ACCB58" w14:textId="77777777" w:rsidR="007E2993" w:rsidRPr="00B31B51" w:rsidRDefault="007E2993" w:rsidP="007E2993">
            <w:pPr>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7B01B074" w14:textId="77777777" w:rsidR="007E2993" w:rsidRPr="00B31B51" w:rsidRDefault="007E2993" w:rsidP="007E2993">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0ADB48E8" w14:textId="77777777" w:rsidR="007E2993" w:rsidRPr="00B31B51" w:rsidRDefault="007E2993" w:rsidP="007E2993">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19889C03" w14:textId="77777777" w:rsidR="007E2993" w:rsidRPr="00B31B51" w:rsidRDefault="007E2993" w:rsidP="007E2993">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28D5ED9E" w14:textId="77777777" w:rsidR="007E2993" w:rsidRPr="00B31B51" w:rsidRDefault="007E2993" w:rsidP="007E2993">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320987AA" w14:textId="77777777" w:rsidR="007E2993" w:rsidRPr="00B31B51" w:rsidRDefault="007E2993" w:rsidP="007E2993">
            <w:pPr>
              <w:spacing w:after="240"/>
              <w:jc w:val="center"/>
              <w:rPr>
                <w:rFonts w:ascii="Times New Roman" w:hAnsi="Times New Roman" w:cs="Times New Roman"/>
                <w:color w:val="000000"/>
                <w:sz w:val="18"/>
                <w:szCs w:val="18"/>
              </w:rPr>
            </w:pPr>
          </w:p>
        </w:tc>
        <w:tc>
          <w:tcPr>
            <w:tcW w:w="3150" w:type="dxa"/>
            <w:shd w:val="clear" w:color="auto" w:fill="auto"/>
            <w:noWrap/>
          </w:tcPr>
          <w:p w14:paraId="32A64041" w14:textId="77777777" w:rsidR="007E2993" w:rsidRPr="00B31B51" w:rsidRDefault="007E2993" w:rsidP="007E2993">
            <w:pPr>
              <w:spacing w:after="240"/>
              <w:jc w:val="center"/>
              <w:rPr>
                <w:rFonts w:ascii="Times New Roman" w:hAnsi="Times New Roman" w:cs="Times New Roman"/>
                <w:color w:val="000000"/>
                <w:sz w:val="18"/>
                <w:szCs w:val="18"/>
              </w:rPr>
            </w:pPr>
          </w:p>
        </w:tc>
        <w:tc>
          <w:tcPr>
            <w:tcW w:w="1350" w:type="dxa"/>
            <w:shd w:val="clear" w:color="auto" w:fill="FFFFFF"/>
          </w:tcPr>
          <w:p w14:paraId="2EFBB9A2" w14:textId="77777777" w:rsidR="007E2993" w:rsidRPr="00B31B51" w:rsidRDefault="007E2993" w:rsidP="007E2993">
            <w:pPr>
              <w:spacing w:after="240"/>
              <w:jc w:val="center"/>
              <w:rPr>
                <w:rFonts w:ascii="Times New Roman" w:hAnsi="Times New Roman" w:cs="Times New Roman"/>
                <w:color w:val="000000"/>
                <w:sz w:val="18"/>
                <w:szCs w:val="18"/>
              </w:rPr>
            </w:pPr>
          </w:p>
        </w:tc>
      </w:tr>
      <w:tr w:rsidR="007E2993" w:rsidRPr="00651ACA" w14:paraId="425143C3" w14:textId="77777777" w:rsidTr="00082EAA">
        <w:tc>
          <w:tcPr>
            <w:tcW w:w="918" w:type="dxa"/>
            <w:shd w:val="clear" w:color="auto" w:fill="auto"/>
            <w:noWrap/>
          </w:tcPr>
          <w:p w14:paraId="39B4BA78" w14:textId="77777777" w:rsidR="007E2993" w:rsidRPr="00B31B51" w:rsidRDefault="007E2993" w:rsidP="007E2993">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I-2</w:t>
            </w:r>
          </w:p>
        </w:tc>
        <w:tc>
          <w:tcPr>
            <w:tcW w:w="4410" w:type="dxa"/>
            <w:shd w:val="clear" w:color="auto" w:fill="auto"/>
            <w:noWrap/>
          </w:tcPr>
          <w:p w14:paraId="6562602A" w14:textId="77777777" w:rsidR="007E2993" w:rsidRPr="00B31B51" w:rsidRDefault="007E2993" w:rsidP="007E2993">
            <w:pPr>
              <w:tabs>
                <w:tab w:val="left" w:pos="0"/>
                <w:tab w:val="left" w:pos="216"/>
              </w:tabs>
              <w:rPr>
                <w:rFonts w:ascii="Times New Roman" w:hAnsi="Times New Roman" w:cs="Times New Roman"/>
                <w:sz w:val="18"/>
                <w:szCs w:val="18"/>
              </w:rPr>
            </w:pPr>
            <w:r w:rsidRPr="00B31B51">
              <w:rPr>
                <w:rFonts w:ascii="Times New Roman" w:hAnsi="Times New Roman" w:cs="Times New Roman"/>
                <w:color w:val="000000"/>
                <w:sz w:val="18"/>
                <w:szCs w:val="18"/>
              </w:rPr>
              <w:t>3.a. Mission Directorate requirements and constraints [Baseline at SRR] [Required per NPR 7123.1]</w:t>
            </w:r>
          </w:p>
        </w:tc>
        <w:tc>
          <w:tcPr>
            <w:tcW w:w="967" w:type="dxa"/>
            <w:shd w:val="clear" w:color="auto" w:fill="auto"/>
          </w:tcPr>
          <w:p w14:paraId="0A100B8B" w14:textId="77777777" w:rsidR="007E2993" w:rsidRPr="00B31B51" w:rsidRDefault="007E2993" w:rsidP="007E2993">
            <w:pPr>
              <w:jc w:val="center"/>
              <w:rPr>
                <w:rFonts w:ascii="Times New Roman" w:hAnsi="Times New Roman" w:cs="Times New Roman"/>
                <w:sz w:val="18"/>
                <w:szCs w:val="18"/>
              </w:rPr>
            </w:pPr>
            <w:r w:rsidRPr="00B31B51">
              <w:rPr>
                <w:rFonts w:ascii="Times New Roman" w:hAnsi="Times New Roman" w:cs="Times New Roman"/>
                <w:color w:val="000000"/>
                <w:sz w:val="18"/>
                <w:szCs w:val="18"/>
              </w:rPr>
              <w:t>OCE</w:t>
            </w:r>
          </w:p>
        </w:tc>
        <w:tc>
          <w:tcPr>
            <w:tcW w:w="653" w:type="dxa"/>
            <w:shd w:val="clear" w:color="auto" w:fill="auto"/>
          </w:tcPr>
          <w:p w14:paraId="249796A2" w14:textId="77777777" w:rsidR="007E2993" w:rsidRPr="00B31B51" w:rsidRDefault="007E2993" w:rsidP="007E2993">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Yes</w:t>
            </w:r>
          </w:p>
        </w:tc>
        <w:tc>
          <w:tcPr>
            <w:tcW w:w="540" w:type="dxa"/>
            <w:shd w:val="clear" w:color="auto" w:fill="auto"/>
            <w:noWrap/>
          </w:tcPr>
          <w:p w14:paraId="667A9519" w14:textId="77777777" w:rsidR="007E2993" w:rsidRPr="00B31B51" w:rsidRDefault="007E2993" w:rsidP="007E2993">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07B6CE88" w14:textId="77777777" w:rsidR="007E2993" w:rsidRPr="00B31B51" w:rsidRDefault="007E2993" w:rsidP="007E2993">
            <w:pPr>
              <w:jc w:val="center"/>
              <w:rPr>
                <w:rFonts w:ascii="Times New Roman" w:hAnsi="Times New Roman" w:cs="Times New Roman"/>
                <w:color w:val="000000"/>
                <w:sz w:val="18"/>
                <w:szCs w:val="18"/>
              </w:rPr>
            </w:pPr>
          </w:p>
        </w:tc>
        <w:tc>
          <w:tcPr>
            <w:tcW w:w="540" w:type="dxa"/>
            <w:shd w:val="clear" w:color="auto" w:fill="auto"/>
            <w:noWrap/>
          </w:tcPr>
          <w:p w14:paraId="0B1DE0D8" w14:textId="77777777" w:rsidR="007E2993" w:rsidRPr="00B31B51" w:rsidRDefault="007E2993" w:rsidP="007E2993">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1447831B" w14:textId="77777777" w:rsidR="007E2993" w:rsidRPr="00B31B51" w:rsidRDefault="007E2993" w:rsidP="007E2993">
            <w:pPr>
              <w:spacing w:after="240"/>
              <w:jc w:val="center"/>
              <w:rPr>
                <w:rFonts w:ascii="Times New Roman" w:hAnsi="Times New Roman" w:cs="Times New Roman"/>
                <w:color w:val="000000"/>
                <w:sz w:val="18"/>
                <w:szCs w:val="18"/>
              </w:rPr>
            </w:pPr>
          </w:p>
        </w:tc>
        <w:tc>
          <w:tcPr>
            <w:tcW w:w="3150" w:type="dxa"/>
            <w:shd w:val="clear" w:color="auto" w:fill="auto"/>
            <w:noWrap/>
          </w:tcPr>
          <w:p w14:paraId="167D64F9" w14:textId="77777777" w:rsidR="007E2993" w:rsidRPr="00B31B51" w:rsidRDefault="007E2993" w:rsidP="007E2993">
            <w:pPr>
              <w:spacing w:after="240"/>
              <w:jc w:val="center"/>
              <w:rPr>
                <w:rFonts w:ascii="Times New Roman" w:hAnsi="Times New Roman" w:cs="Times New Roman"/>
                <w:color w:val="000000"/>
                <w:sz w:val="18"/>
                <w:szCs w:val="18"/>
              </w:rPr>
            </w:pPr>
          </w:p>
        </w:tc>
        <w:tc>
          <w:tcPr>
            <w:tcW w:w="1350" w:type="dxa"/>
            <w:shd w:val="clear" w:color="auto" w:fill="auto"/>
          </w:tcPr>
          <w:p w14:paraId="639766D7" w14:textId="77777777" w:rsidR="007E2993" w:rsidRPr="00B31B51" w:rsidRDefault="007E2993" w:rsidP="007E2993">
            <w:pPr>
              <w:spacing w:after="240"/>
              <w:jc w:val="center"/>
              <w:rPr>
                <w:rFonts w:ascii="Times New Roman" w:hAnsi="Times New Roman" w:cs="Times New Roman"/>
                <w:color w:val="000000"/>
                <w:sz w:val="18"/>
                <w:szCs w:val="18"/>
              </w:rPr>
            </w:pPr>
          </w:p>
        </w:tc>
      </w:tr>
      <w:tr w:rsidR="007E2993" w:rsidRPr="00651ACA" w14:paraId="108D9CFC" w14:textId="77777777" w:rsidTr="00082EAA">
        <w:tc>
          <w:tcPr>
            <w:tcW w:w="918" w:type="dxa"/>
            <w:shd w:val="clear" w:color="auto" w:fill="auto"/>
            <w:noWrap/>
          </w:tcPr>
          <w:p w14:paraId="42A15AC5" w14:textId="77777777" w:rsidR="007E2993" w:rsidRPr="00B31B51" w:rsidRDefault="007E2993" w:rsidP="007E2993">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I-2</w:t>
            </w:r>
          </w:p>
        </w:tc>
        <w:tc>
          <w:tcPr>
            <w:tcW w:w="4410" w:type="dxa"/>
            <w:shd w:val="clear" w:color="auto" w:fill="auto"/>
            <w:noWrap/>
          </w:tcPr>
          <w:p w14:paraId="4324039E" w14:textId="77777777" w:rsidR="007E2993" w:rsidRPr="00B31B51" w:rsidRDefault="007E2993" w:rsidP="007E2993">
            <w:pPr>
              <w:tabs>
                <w:tab w:val="left" w:pos="0"/>
                <w:tab w:val="left" w:pos="216"/>
              </w:tabs>
              <w:rPr>
                <w:rFonts w:ascii="Times New Roman" w:hAnsi="Times New Roman" w:cs="Times New Roman"/>
                <w:sz w:val="18"/>
                <w:szCs w:val="18"/>
              </w:rPr>
            </w:pPr>
            <w:r w:rsidRPr="00B31B51">
              <w:rPr>
                <w:rFonts w:ascii="Times New Roman" w:hAnsi="Times New Roman" w:cs="Times New Roman"/>
                <w:color w:val="000000"/>
                <w:sz w:val="18"/>
                <w:szCs w:val="18"/>
              </w:rPr>
              <w:t xml:space="preserve">3.b. Traceability of program-level requirements on projects to the Agency strategic goals and Mission Directorate requirements and constraints </w:t>
            </w:r>
            <w:r w:rsidRPr="00B31B51">
              <w:rPr>
                <w:rFonts w:ascii="Times New Roman" w:hAnsi="Times New Roman" w:cs="Times New Roman"/>
                <w:color w:val="000000"/>
                <w:sz w:val="18"/>
                <w:szCs w:val="18"/>
              </w:rPr>
              <w:br/>
              <w:t>[Baseline at SDR] [Required per NPR 7123.1]</w:t>
            </w:r>
          </w:p>
        </w:tc>
        <w:tc>
          <w:tcPr>
            <w:tcW w:w="967" w:type="dxa"/>
            <w:shd w:val="clear" w:color="auto" w:fill="auto"/>
          </w:tcPr>
          <w:p w14:paraId="57ABAC3F" w14:textId="77777777" w:rsidR="007E2993" w:rsidRPr="00B31B51" w:rsidRDefault="007E2993" w:rsidP="007E2993">
            <w:pPr>
              <w:jc w:val="center"/>
              <w:rPr>
                <w:rFonts w:ascii="Times New Roman" w:hAnsi="Times New Roman" w:cs="Times New Roman"/>
                <w:sz w:val="18"/>
                <w:szCs w:val="18"/>
              </w:rPr>
            </w:pPr>
            <w:r w:rsidRPr="00B31B51">
              <w:rPr>
                <w:rFonts w:ascii="Times New Roman" w:hAnsi="Times New Roman" w:cs="Times New Roman"/>
                <w:color w:val="000000"/>
                <w:sz w:val="18"/>
                <w:szCs w:val="18"/>
              </w:rPr>
              <w:t>OCE</w:t>
            </w:r>
          </w:p>
        </w:tc>
        <w:tc>
          <w:tcPr>
            <w:tcW w:w="653" w:type="dxa"/>
            <w:shd w:val="clear" w:color="auto" w:fill="auto"/>
          </w:tcPr>
          <w:p w14:paraId="6FFBE3A5" w14:textId="77777777" w:rsidR="007E2993" w:rsidRPr="00B31B51" w:rsidRDefault="007E2993" w:rsidP="007E2993">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Yes</w:t>
            </w:r>
          </w:p>
        </w:tc>
        <w:tc>
          <w:tcPr>
            <w:tcW w:w="540" w:type="dxa"/>
            <w:shd w:val="clear" w:color="auto" w:fill="auto"/>
            <w:noWrap/>
          </w:tcPr>
          <w:p w14:paraId="2D592D53" w14:textId="77777777" w:rsidR="007E2993" w:rsidRPr="00B31B51" w:rsidRDefault="007E2993" w:rsidP="007E2993">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512C90B5" w14:textId="77777777" w:rsidR="007E2993" w:rsidRPr="00B31B51" w:rsidRDefault="007E2993" w:rsidP="007E2993">
            <w:pPr>
              <w:jc w:val="center"/>
              <w:rPr>
                <w:rFonts w:ascii="Times New Roman" w:hAnsi="Times New Roman" w:cs="Times New Roman"/>
                <w:color w:val="000000"/>
                <w:sz w:val="18"/>
                <w:szCs w:val="18"/>
              </w:rPr>
            </w:pPr>
          </w:p>
        </w:tc>
        <w:tc>
          <w:tcPr>
            <w:tcW w:w="540" w:type="dxa"/>
            <w:shd w:val="clear" w:color="auto" w:fill="auto"/>
            <w:noWrap/>
          </w:tcPr>
          <w:p w14:paraId="35B85B80" w14:textId="77777777" w:rsidR="007E2993" w:rsidRPr="00B31B51" w:rsidRDefault="007E2993" w:rsidP="007E2993">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7C9B1EFA" w14:textId="77777777" w:rsidR="007E2993" w:rsidRPr="00B31B51" w:rsidRDefault="007E2993" w:rsidP="007E2993">
            <w:pPr>
              <w:spacing w:after="240"/>
              <w:jc w:val="center"/>
              <w:rPr>
                <w:rFonts w:ascii="Times New Roman" w:hAnsi="Times New Roman" w:cs="Times New Roman"/>
                <w:color w:val="000000"/>
                <w:sz w:val="18"/>
                <w:szCs w:val="18"/>
              </w:rPr>
            </w:pPr>
          </w:p>
        </w:tc>
        <w:tc>
          <w:tcPr>
            <w:tcW w:w="3150" w:type="dxa"/>
            <w:shd w:val="clear" w:color="auto" w:fill="auto"/>
            <w:noWrap/>
          </w:tcPr>
          <w:p w14:paraId="66006916" w14:textId="77777777" w:rsidR="007E2993" w:rsidRPr="00B31B51" w:rsidRDefault="007E2993" w:rsidP="007E2993">
            <w:pPr>
              <w:spacing w:after="240"/>
              <w:jc w:val="center"/>
              <w:rPr>
                <w:rFonts w:ascii="Times New Roman" w:hAnsi="Times New Roman" w:cs="Times New Roman"/>
                <w:color w:val="000000"/>
                <w:sz w:val="18"/>
                <w:szCs w:val="18"/>
              </w:rPr>
            </w:pPr>
          </w:p>
        </w:tc>
        <w:tc>
          <w:tcPr>
            <w:tcW w:w="1350" w:type="dxa"/>
            <w:shd w:val="clear" w:color="auto" w:fill="auto"/>
          </w:tcPr>
          <w:p w14:paraId="38CC4C08" w14:textId="77777777" w:rsidR="007E2993" w:rsidRPr="00B31B51" w:rsidRDefault="007E2993" w:rsidP="007E2993">
            <w:pPr>
              <w:spacing w:after="240"/>
              <w:jc w:val="center"/>
              <w:rPr>
                <w:rFonts w:ascii="Times New Roman" w:hAnsi="Times New Roman" w:cs="Times New Roman"/>
                <w:color w:val="000000"/>
                <w:sz w:val="18"/>
                <w:szCs w:val="18"/>
              </w:rPr>
            </w:pPr>
          </w:p>
        </w:tc>
      </w:tr>
      <w:tr w:rsidR="007E2993" w:rsidRPr="00651ACA" w14:paraId="5F69F763" w14:textId="77777777" w:rsidTr="00082EAA">
        <w:tc>
          <w:tcPr>
            <w:tcW w:w="918" w:type="dxa"/>
            <w:shd w:val="clear" w:color="auto" w:fill="FFFFFF"/>
            <w:noWrap/>
          </w:tcPr>
          <w:p w14:paraId="23CC2D5D" w14:textId="77777777" w:rsidR="007E2993" w:rsidRPr="00B31B51" w:rsidRDefault="007E2993" w:rsidP="007E2993">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I-2</w:t>
            </w:r>
          </w:p>
        </w:tc>
        <w:tc>
          <w:tcPr>
            <w:tcW w:w="4410" w:type="dxa"/>
            <w:shd w:val="clear" w:color="auto" w:fill="FFFFFF"/>
            <w:noWrap/>
          </w:tcPr>
          <w:p w14:paraId="6AF51D01" w14:textId="77777777" w:rsidR="007E2993" w:rsidRPr="00B31B51" w:rsidRDefault="007E2993" w:rsidP="007E2993">
            <w:pPr>
              <w:tabs>
                <w:tab w:val="left" w:pos="0"/>
                <w:tab w:val="left" w:pos="216"/>
              </w:tabs>
              <w:rPr>
                <w:rFonts w:ascii="Times New Roman" w:hAnsi="Times New Roman" w:cs="Times New Roman"/>
                <w:color w:val="000000"/>
                <w:sz w:val="18"/>
                <w:szCs w:val="18"/>
              </w:rPr>
            </w:pPr>
            <w:r w:rsidRPr="00B31B51">
              <w:rPr>
                <w:rFonts w:ascii="Times New Roman" w:hAnsi="Times New Roman" w:cs="Times New Roman"/>
                <w:color w:val="000000"/>
                <w:sz w:val="18"/>
                <w:szCs w:val="18"/>
              </w:rPr>
              <w:t xml:space="preserve">3.c. </w:t>
            </w:r>
            <w:r w:rsidRPr="00B31B51">
              <w:rPr>
                <w:rFonts w:ascii="Times New Roman" w:hAnsi="Times New Roman" w:cs="Times New Roman"/>
                <w:sz w:val="18"/>
                <w:szCs w:val="18"/>
              </w:rPr>
              <w:t>Documentation of d</w:t>
            </w:r>
            <w:r w:rsidRPr="00B31B51">
              <w:rPr>
                <w:rFonts w:ascii="Times New Roman" w:hAnsi="Times New Roman" w:cs="Times New Roman"/>
                <w:color w:val="000000"/>
                <w:sz w:val="18"/>
                <w:szCs w:val="18"/>
              </w:rPr>
              <w:t xml:space="preserve">riving ground rules and assumptions on the program </w:t>
            </w:r>
          </w:p>
          <w:p w14:paraId="58668F7F" w14:textId="77777777" w:rsidR="007E2993" w:rsidRPr="00B31B51" w:rsidRDefault="007E2993" w:rsidP="007E2993">
            <w:pPr>
              <w:tabs>
                <w:tab w:val="left" w:pos="0"/>
                <w:tab w:val="left" w:pos="216"/>
              </w:tabs>
              <w:rPr>
                <w:rFonts w:ascii="Times New Roman" w:hAnsi="Times New Roman" w:cs="Times New Roman"/>
                <w:sz w:val="18"/>
                <w:szCs w:val="18"/>
              </w:rPr>
            </w:pPr>
            <w:r w:rsidRPr="00B31B51">
              <w:rPr>
                <w:rFonts w:ascii="Times New Roman" w:hAnsi="Times New Roman" w:cs="Times New Roman"/>
                <w:color w:val="000000"/>
                <w:sz w:val="18"/>
                <w:szCs w:val="18"/>
              </w:rPr>
              <w:t>[Baseline at SDR] [Required per NPR 7120.5]</w:t>
            </w:r>
          </w:p>
        </w:tc>
        <w:tc>
          <w:tcPr>
            <w:tcW w:w="967" w:type="dxa"/>
            <w:shd w:val="clear" w:color="auto" w:fill="FFFFFF"/>
          </w:tcPr>
          <w:p w14:paraId="719BD6C5" w14:textId="77777777" w:rsidR="007E2993" w:rsidRPr="00B31B51" w:rsidRDefault="007E2993" w:rsidP="007E2993">
            <w:pPr>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FFFFFF"/>
          </w:tcPr>
          <w:p w14:paraId="028B4964" w14:textId="77777777" w:rsidR="007E2993" w:rsidRPr="00B31B51" w:rsidRDefault="007E2993" w:rsidP="007E2993">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FFFFFF"/>
            <w:noWrap/>
          </w:tcPr>
          <w:p w14:paraId="348B44B1" w14:textId="77777777" w:rsidR="007E2993" w:rsidRPr="00B31B51" w:rsidRDefault="007E2993" w:rsidP="007E2993">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FFFFFF"/>
            <w:noWrap/>
          </w:tcPr>
          <w:p w14:paraId="5DD6F917" w14:textId="77777777" w:rsidR="007E2993" w:rsidRPr="00B31B51" w:rsidRDefault="007E2993" w:rsidP="007E2993">
            <w:pPr>
              <w:jc w:val="center"/>
              <w:rPr>
                <w:rFonts w:ascii="Times New Roman" w:hAnsi="Times New Roman" w:cs="Times New Roman"/>
                <w:color w:val="000000"/>
                <w:sz w:val="18"/>
                <w:szCs w:val="18"/>
              </w:rPr>
            </w:pPr>
          </w:p>
        </w:tc>
        <w:tc>
          <w:tcPr>
            <w:tcW w:w="540" w:type="dxa"/>
            <w:shd w:val="clear" w:color="auto" w:fill="FFFFFF"/>
            <w:noWrap/>
          </w:tcPr>
          <w:p w14:paraId="1B1EE071" w14:textId="77777777" w:rsidR="007E2993" w:rsidRPr="00B31B51" w:rsidRDefault="007E2993" w:rsidP="007E2993">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FFFFFF"/>
          </w:tcPr>
          <w:p w14:paraId="0A9516E9" w14:textId="77777777" w:rsidR="007E2993" w:rsidRPr="00B31B51" w:rsidRDefault="007E2993" w:rsidP="007E2993">
            <w:pPr>
              <w:spacing w:after="240"/>
              <w:jc w:val="center"/>
              <w:rPr>
                <w:rFonts w:ascii="Times New Roman" w:hAnsi="Times New Roman" w:cs="Times New Roman"/>
                <w:color w:val="000000"/>
                <w:sz w:val="18"/>
                <w:szCs w:val="18"/>
              </w:rPr>
            </w:pPr>
          </w:p>
        </w:tc>
        <w:tc>
          <w:tcPr>
            <w:tcW w:w="3150" w:type="dxa"/>
            <w:shd w:val="clear" w:color="auto" w:fill="FFFFFF"/>
            <w:noWrap/>
          </w:tcPr>
          <w:p w14:paraId="149CA38B" w14:textId="77777777" w:rsidR="007E2993" w:rsidRPr="00B31B51" w:rsidRDefault="007E2993" w:rsidP="007E2993">
            <w:pPr>
              <w:spacing w:after="240"/>
              <w:jc w:val="center"/>
              <w:rPr>
                <w:rFonts w:ascii="Times New Roman" w:hAnsi="Times New Roman" w:cs="Times New Roman"/>
                <w:color w:val="000000"/>
                <w:sz w:val="18"/>
                <w:szCs w:val="18"/>
              </w:rPr>
            </w:pPr>
          </w:p>
        </w:tc>
        <w:tc>
          <w:tcPr>
            <w:tcW w:w="1350" w:type="dxa"/>
            <w:shd w:val="clear" w:color="auto" w:fill="FFFFFF"/>
          </w:tcPr>
          <w:p w14:paraId="583AB621" w14:textId="77777777" w:rsidR="007E2993" w:rsidRPr="00B31B51" w:rsidRDefault="007E2993" w:rsidP="007E2993">
            <w:pPr>
              <w:spacing w:after="240"/>
              <w:jc w:val="center"/>
              <w:rPr>
                <w:rFonts w:ascii="Times New Roman" w:hAnsi="Times New Roman" w:cs="Times New Roman"/>
                <w:color w:val="000000"/>
                <w:sz w:val="18"/>
                <w:szCs w:val="18"/>
              </w:rPr>
            </w:pPr>
          </w:p>
        </w:tc>
      </w:tr>
      <w:tr w:rsidR="007E2993" w:rsidRPr="00651ACA" w14:paraId="0347D497" w14:textId="77777777" w:rsidTr="00082EAA">
        <w:trPr>
          <w:trHeight w:val="332"/>
        </w:trPr>
        <w:tc>
          <w:tcPr>
            <w:tcW w:w="918" w:type="dxa"/>
            <w:shd w:val="clear" w:color="auto" w:fill="auto"/>
            <w:noWrap/>
          </w:tcPr>
          <w:p w14:paraId="7F448447" w14:textId="77777777" w:rsidR="007E2993" w:rsidRPr="00B31B51" w:rsidRDefault="007E2993" w:rsidP="007E2993">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I-2</w:t>
            </w:r>
          </w:p>
        </w:tc>
        <w:tc>
          <w:tcPr>
            <w:tcW w:w="4410" w:type="dxa"/>
            <w:shd w:val="clear" w:color="auto" w:fill="auto"/>
            <w:noWrap/>
          </w:tcPr>
          <w:p w14:paraId="0293868B" w14:textId="77777777" w:rsidR="007E2993" w:rsidRPr="00B31B51" w:rsidRDefault="007E2993" w:rsidP="007E2993">
            <w:pPr>
              <w:tabs>
                <w:tab w:val="left" w:pos="0"/>
                <w:tab w:val="left" w:pos="216"/>
              </w:tabs>
              <w:rPr>
                <w:rFonts w:ascii="Times New Roman" w:hAnsi="Times New Roman" w:cs="Times New Roman"/>
                <w:sz w:val="18"/>
                <w:szCs w:val="18"/>
              </w:rPr>
            </w:pPr>
            <w:r w:rsidRPr="00B31B51">
              <w:rPr>
                <w:rFonts w:ascii="Times New Roman" w:hAnsi="Times New Roman" w:cs="Times New Roman"/>
                <w:color w:val="000000"/>
                <w:sz w:val="18"/>
                <w:szCs w:val="18"/>
              </w:rPr>
              <w:t xml:space="preserve">4. Interagency and international agreements </w:t>
            </w:r>
            <w:r w:rsidRPr="00B31B51">
              <w:rPr>
                <w:rFonts w:ascii="Times New Roman" w:hAnsi="Times New Roman" w:cs="Times New Roman"/>
                <w:color w:val="000000"/>
                <w:sz w:val="18"/>
                <w:szCs w:val="18"/>
              </w:rPr>
              <w:br/>
              <w:t>[Baseline at SDR]</w:t>
            </w:r>
          </w:p>
        </w:tc>
        <w:tc>
          <w:tcPr>
            <w:tcW w:w="967" w:type="dxa"/>
            <w:shd w:val="clear" w:color="auto" w:fill="auto"/>
          </w:tcPr>
          <w:p w14:paraId="709D2197" w14:textId="77777777" w:rsidR="007E2993" w:rsidRPr="00B31B51" w:rsidRDefault="007E2993" w:rsidP="007E2993">
            <w:pPr>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571E864F" w14:textId="77777777" w:rsidR="007E2993" w:rsidRPr="00B31B51" w:rsidRDefault="007E2993" w:rsidP="007E2993">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49135732" w14:textId="77777777" w:rsidR="007E2993" w:rsidRPr="00B31B51" w:rsidRDefault="007E2993" w:rsidP="007E2993">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0604F27C" w14:textId="77777777" w:rsidR="007E2993" w:rsidRPr="00B31B51" w:rsidRDefault="007E2993" w:rsidP="007E2993">
            <w:pPr>
              <w:jc w:val="center"/>
              <w:rPr>
                <w:rFonts w:ascii="Times New Roman" w:hAnsi="Times New Roman" w:cs="Times New Roman"/>
                <w:color w:val="000000"/>
                <w:sz w:val="18"/>
                <w:szCs w:val="18"/>
              </w:rPr>
            </w:pPr>
          </w:p>
        </w:tc>
        <w:tc>
          <w:tcPr>
            <w:tcW w:w="540" w:type="dxa"/>
            <w:shd w:val="clear" w:color="auto" w:fill="auto"/>
            <w:noWrap/>
          </w:tcPr>
          <w:p w14:paraId="06D71FF2" w14:textId="77777777" w:rsidR="007E2993" w:rsidRPr="00B31B51" w:rsidRDefault="007E2993" w:rsidP="007E2993">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05F1306E" w14:textId="77777777" w:rsidR="007E2993" w:rsidRPr="00B31B51" w:rsidRDefault="007E2993" w:rsidP="007E2993">
            <w:pPr>
              <w:spacing w:after="240"/>
              <w:jc w:val="center"/>
              <w:rPr>
                <w:rFonts w:ascii="Times New Roman" w:hAnsi="Times New Roman" w:cs="Times New Roman"/>
                <w:color w:val="000000"/>
                <w:sz w:val="18"/>
                <w:szCs w:val="18"/>
              </w:rPr>
            </w:pPr>
          </w:p>
        </w:tc>
        <w:tc>
          <w:tcPr>
            <w:tcW w:w="3150" w:type="dxa"/>
            <w:shd w:val="clear" w:color="auto" w:fill="auto"/>
            <w:noWrap/>
          </w:tcPr>
          <w:p w14:paraId="10DB9134" w14:textId="77777777" w:rsidR="007E2993" w:rsidRPr="00B31B51" w:rsidRDefault="007E2993" w:rsidP="007E2993">
            <w:pPr>
              <w:spacing w:after="240"/>
              <w:jc w:val="center"/>
              <w:rPr>
                <w:rFonts w:ascii="Times New Roman" w:hAnsi="Times New Roman" w:cs="Times New Roman"/>
                <w:color w:val="000000"/>
                <w:sz w:val="18"/>
                <w:szCs w:val="18"/>
              </w:rPr>
            </w:pPr>
          </w:p>
        </w:tc>
        <w:tc>
          <w:tcPr>
            <w:tcW w:w="1350" w:type="dxa"/>
            <w:shd w:val="clear" w:color="auto" w:fill="FFFFFF"/>
          </w:tcPr>
          <w:p w14:paraId="525E35EE" w14:textId="77777777" w:rsidR="007E2993" w:rsidRPr="00B31B51" w:rsidRDefault="007E2993" w:rsidP="007E2993">
            <w:pPr>
              <w:spacing w:after="240"/>
              <w:jc w:val="center"/>
              <w:rPr>
                <w:rFonts w:ascii="Times New Roman" w:hAnsi="Times New Roman" w:cs="Times New Roman"/>
                <w:color w:val="000000"/>
                <w:sz w:val="18"/>
                <w:szCs w:val="18"/>
              </w:rPr>
            </w:pPr>
          </w:p>
        </w:tc>
      </w:tr>
      <w:tr w:rsidR="007E2993" w:rsidRPr="00651ACA" w14:paraId="239D9258" w14:textId="77777777" w:rsidTr="00082EAA">
        <w:tc>
          <w:tcPr>
            <w:tcW w:w="918" w:type="dxa"/>
            <w:shd w:val="clear" w:color="auto" w:fill="auto"/>
            <w:noWrap/>
          </w:tcPr>
          <w:p w14:paraId="75B35242" w14:textId="77777777" w:rsidR="007E2993" w:rsidRPr="00B31B51" w:rsidRDefault="007E2993" w:rsidP="007E2993">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I-2</w:t>
            </w:r>
          </w:p>
        </w:tc>
        <w:tc>
          <w:tcPr>
            <w:tcW w:w="4410" w:type="dxa"/>
            <w:shd w:val="clear" w:color="auto" w:fill="auto"/>
            <w:noWrap/>
          </w:tcPr>
          <w:p w14:paraId="7B67B106" w14:textId="77777777" w:rsidR="007E2993" w:rsidRPr="00B31B51" w:rsidRDefault="007E2993" w:rsidP="007E2993">
            <w:pPr>
              <w:tabs>
                <w:tab w:val="left" w:pos="0"/>
                <w:tab w:val="left" w:pos="216"/>
              </w:tabs>
              <w:rPr>
                <w:rFonts w:ascii="Times New Roman" w:hAnsi="Times New Roman" w:cs="Times New Roman"/>
                <w:sz w:val="18"/>
                <w:szCs w:val="18"/>
              </w:rPr>
            </w:pPr>
            <w:r w:rsidRPr="00B31B51">
              <w:rPr>
                <w:rFonts w:ascii="Times New Roman" w:hAnsi="Times New Roman" w:cs="Times New Roman"/>
                <w:color w:val="000000"/>
                <w:sz w:val="18"/>
                <w:szCs w:val="18"/>
              </w:rPr>
              <w:t>5. ASM Decision Memorandum or ASM meeting summary [additional information in NPD 1000.5]</w:t>
            </w:r>
          </w:p>
        </w:tc>
        <w:tc>
          <w:tcPr>
            <w:tcW w:w="967" w:type="dxa"/>
            <w:shd w:val="clear" w:color="auto" w:fill="auto"/>
          </w:tcPr>
          <w:p w14:paraId="53FF3E78" w14:textId="77777777" w:rsidR="007E2993" w:rsidRPr="00B31B51" w:rsidRDefault="007E2993" w:rsidP="007E2993">
            <w:pPr>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020C7536" w14:textId="77777777" w:rsidR="007E2993" w:rsidRPr="00B31B51" w:rsidRDefault="007E2993" w:rsidP="007E2993">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32F95682" w14:textId="77777777" w:rsidR="007E2993" w:rsidRPr="00B31B51" w:rsidRDefault="007E2993" w:rsidP="007E2993">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2278946B" w14:textId="77777777" w:rsidR="007E2993" w:rsidRPr="00B31B51" w:rsidRDefault="007E2993" w:rsidP="007E2993">
            <w:pPr>
              <w:jc w:val="center"/>
              <w:rPr>
                <w:rFonts w:ascii="Times New Roman" w:hAnsi="Times New Roman" w:cs="Times New Roman"/>
                <w:color w:val="000000"/>
                <w:sz w:val="18"/>
                <w:szCs w:val="18"/>
              </w:rPr>
            </w:pPr>
          </w:p>
        </w:tc>
        <w:tc>
          <w:tcPr>
            <w:tcW w:w="540" w:type="dxa"/>
            <w:shd w:val="clear" w:color="auto" w:fill="auto"/>
            <w:noWrap/>
          </w:tcPr>
          <w:p w14:paraId="06E29987" w14:textId="77777777" w:rsidR="007E2993" w:rsidRPr="00B31B51" w:rsidRDefault="007E2993" w:rsidP="007E2993">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3E287C8D" w14:textId="77777777" w:rsidR="007E2993" w:rsidRPr="00B31B51" w:rsidRDefault="007E2993" w:rsidP="007E2993">
            <w:pPr>
              <w:spacing w:after="240"/>
              <w:jc w:val="center"/>
              <w:rPr>
                <w:rFonts w:ascii="Times New Roman" w:hAnsi="Times New Roman" w:cs="Times New Roman"/>
                <w:color w:val="000000"/>
                <w:sz w:val="18"/>
                <w:szCs w:val="18"/>
              </w:rPr>
            </w:pPr>
          </w:p>
        </w:tc>
        <w:tc>
          <w:tcPr>
            <w:tcW w:w="3150" w:type="dxa"/>
            <w:shd w:val="clear" w:color="auto" w:fill="auto"/>
            <w:noWrap/>
          </w:tcPr>
          <w:p w14:paraId="323F0304" w14:textId="77777777" w:rsidR="007E2993" w:rsidRPr="00B31B51" w:rsidRDefault="007E2993" w:rsidP="007E2993">
            <w:pPr>
              <w:spacing w:after="240"/>
              <w:jc w:val="center"/>
              <w:rPr>
                <w:rFonts w:ascii="Times New Roman" w:hAnsi="Times New Roman" w:cs="Times New Roman"/>
                <w:color w:val="000000"/>
                <w:sz w:val="18"/>
                <w:szCs w:val="18"/>
              </w:rPr>
            </w:pPr>
          </w:p>
        </w:tc>
        <w:tc>
          <w:tcPr>
            <w:tcW w:w="1350" w:type="dxa"/>
            <w:shd w:val="clear" w:color="auto" w:fill="FFFFFF"/>
          </w:tcPr>
          <w:p w14:paraId="36638978" w14:textId="77777777" w:rsidR="007E2993" w:rsidRPr="00B31B51" w:rsidRDefault="007E2993" w:rsidP="007E2993">
            <w:pPr>
              <w:spacing w:after="240"/>
              <w:jc w:val="center"/>
              <w:rPr>
                <w:rFonts w:ascii="Times New Roman" w:hAnsi="Times New Roman" w:cs="Times New Roman"/>
                <w:color w:val="000000"/>
                <w:sz w:val="18"/>
                <w:szCs w:val="18"/>
              </w:rPr>
            </w:pPr>
          </w:p>
        </w:tc>
      </w:tr>
      <w:tr w:rsidR="007E2993" w:rsidRPr="00651ACA" w14:paraId="076F5A22" w14:textId="77777777" w:rsidTr="00082EAA">
        <w:tc>
          <w:tcPr>
            <w:tcW w:w="918" w:type="dxa"/>
            <w:shd w:val="clear" w:color="auto" w:fill="auto"/>
            <w:noWrap/>
          </w:tcPr>
          <w:p w14:paraId="6F03F3F6" w14:textId="77777777" w:rsidR="007E2993" w:rsidRPr="00B31B51" w:rsidRDefault="007E2993" w:rsidP="007E2993">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I-2</w:t>
            </w:r>
          </w:p>
        </w:tc>
        <w:tc>
          <w:tcPr>
            <w:tcW w:w="4410" w:type="dxa"/>
            <w:shd w:val="clear" w:color="auto" w:fill="auto"/>
            <w:noWrap/>
          </w:tcPr>
          <w:p w14:paraId="05B314D7" w14:textId="77777777" w:rsidR="007E2993" w:rsidRPr="00B31B51" w:rsidRDefault="007E2993" w:rsidP="007E2993">
            <w:pPr>
              <w:tabs>
                <w:tab w:val="left" w:pos="0"/>
                <w:tab w:val="left" w:pos="216"/>
              </w:tabs>
              <w:rPr>
                <w:rFonts w:ascii="Times New Roman" w:hAnsi="Times New Roman" w:cs="Times New Roman"/>
                <w:sz w:val="18"/>
                <w:szCs w:val="18"/>
              </w:rPr>
            </w:pPr>
            <w:r w:rsidRPr="00B31B51">
              <w:rPr>
                <w:rFonts w:ascii="Times New Roman" w:hAnsi="Times New Roman" w:cs="Times New Roman"/>
                <w:color w:val="000000"/>
                <w:sz w:val="18"/>
                <w:szCs w:val="18"/>
              </w:rPr>
              <w:t xml:space="preserve">6. Risk mitigation plans and resources for significant risks </w:t>
            </w:r>
            <w:r w:rsidRPr="00B31B51">
              <w:rPr>
                <w:rFonts w:ascii="Times New Roman" w:hAnsi="Times New Roman" w:cs="Times New Roman"/>
                <w:sz w:val="18"/>
                <w:szCs w:val="18"/>
              </w:rPr>
              <w:t>[Required per NPR 7120.5]</w:t>
            </w:r>
          </w:p>
        </w:tc>
        <w:tc>
          <w:tcPr>
            <w:tcW w:w="967" w:type="dxa"/>
            <w:shd w:val="clear" w:color="auto" w:fill="auto"/>
          </w:tcPr>
          <w:p w14:paraId="423321F2" w14:textId="77777777" w:rsidR="007E2993" w:rsidRPr="00B31B51" w:rsidRDefault="007E2993" w:rsidP="007E2993">
            <w:pPr>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3EAA1057" w14:textId="77777777" w:rsidR="007E2993" w:rsidRPr="00B31B51" w:rsidRDefault="007E2993" w:rsidP="007E2993">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1D41A1C4" w14:textId="77777777" w:rsidR="007E2993" w:rsidRPr="00B31B51" w:rsidRDefault="007E2993" w:rsidP="007E2993">
            <w:pPr>
              <w:jc w:val="center"/>
              <w:rPr>
                <w:rFonts w:ascii="Times New Roman" w:hAnsi="Times New Roman" w:cs="Times New Roman"/>
                <w:color w:val="000000"/>
                <w:sz w:val="18"/>
                <w:szCs w:val="18"/>
              </w:rPr>
            </w:pPr>
          </w:p>
        </w:tc>
        <w:tc>
          <w:tcPr>
            <w:tcW w:w="540" w:type="dxa"/>
            <w:shd w:val="clear" w:color="auto" w:fill="auto"/>
            <w:noWrap/>
          </w:tcPr>
          <w:p w14:paraId="79E78C9B" w14:textId="77777777" w:rsidR="007E2993" w:rsidRPr="00B31B51" w:rsidRDefault="007E2993" w:rsidP="007E2993">
            <w:pPr>
              <w:jc w:val="center"/>
              <w:rPr>
                <w:rFonts w:ascii="Times New Roman" w:hAnsi="Times New Roman" w:cs="Times New Roman"/>
                <w:color w:val="000000"/>
                <w:sz w:val="18"/>
                <w:szCs w:val="18"/>
              </w:rPr>
            </w:pPr>
          </w:p>
        </w:tc>
        <w:tc>
          <w:tcPr>
            <w:tcW w:w="540" w:type="dxa"/>
            <w:shd w:val="clear" w:color="auto" w:fill="auto"/>
            <w:noWrap/>
          </w:tcPr>
          <w:p w14:paraId="4309FD2F" w14:textId="77777777" w:rsidR="007E2993" w:rsidRPr="00B31B51" w:rsidRDefault="007E2993" w:rsidP="007E2993">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7142DD0C" w14:textId="77777777" w:rsidR="007E2993" w:rsidRPr="00B31B51" w:rsidRDefault="007E2993" w:rsidP="007E2993">
            <w:pPr>
              <w:spacing w:after="240"/>
              <w:jc w:val="center"/>
              <w:rPr>
                <w:rFonts w:ascii="Times New Roman" w:hAnsi="Times New Roman" w:cs="Times New Roman"/>
                <w:color w:val="000000"/>
                <w:sz w:val="18"/>
                <w:szCs w:val="18"/>
              </w:rPr>
            </w:pPr>
          </w:p>
        </w:tc>
        <w:tc>
          <w:tcPr>
            <w:tcW w:w="3150" w:type="dxa"/>
            <w:shd w:val="clear" w:color="auto" w:fill="auto"/>
            <w:noWrap/>
          </w:tcPr>
          <w:p w14:paraId="2D27018F" w14:textId="77777777" w:rsidR="007E2993" w:rsidRPr="00B31B51" w:rsidRDefault="007E2993" w:rsidP="007E2993">
            <w:pPr>
              <w:spacing w:after="240"/>
              <w:jc w:val="center"/>
              <w:rPr>
                <w:rFonts w:ascii="Times New Roman" w:hAnsi="Times New Roman" w:cs="Times New Roman"/>
                <w:color w:val="000000"/>
                <w:sz w:val="18"/>
                <w:szCs w:val="18"/>
              </w:rPr>
            </w:pPr>
          </w:p>
        </w:tc>
        <w:tc>
          <w:tcPr>
            <w:tcW w:w="1350" w:type="dxa"/>
            <w:shd w:val="clear" w:color="auto" w:fill="FFFFFF"/>
          </w:tcPr>
          <w:p w14:paraId="4C738984" w14:textId="77777777" w:rsidR="007E2993" w:rsidRPr="00B31B51" w:rsidRDefault="007E2993" w:rsidP="007E2993">
            <w:pPr>
              <w:spacing w:after="240"/>
              <w:jc w:val="center"/>
              <w:rPr>
                <w:rFonts w:ascii="Times New Roman" w:hAnsi="Times New Roman" w:cs="Times New Roman"/>
                <w:color w:val="000000"/>
                <w:sz w:val="18"/>
                <w:szCs w:val="18"/>
              </w:rPr>
            </w:pPr>
          </w:p>
        </w:tc>
      </w:tr>
      <w:tr w:rsidR="007E2993" w:rsidRPr="00651ACA" w14:paraId="361063FB" w14:textId="77777777" w:rsidTr="00082EAA">
        <w:tc>
          <w:tcPr>
            <w:tcW w:w="918" w:type="dxa"/>
            <w:shd w:val="clear" w:color="auto" w:fill="auto"/>
            <w:noWrap/>
          </w:tcPr>
          <w:p w14:paraId="55E18146" w14:textId="77777777" w:rsidR="007E2993" w:rsidRPr="00B31B51" w:rsidRDefault="007E2993" w:rsidP="007E2993">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I-2</w:t>
            </w:r>
          </w:p>
        </w:tc>
        <w:tc>
          <w:tcPr>
            <w:tcW w:w="4410" w:type="dxa"/>
            <w:shd w:val="clear" w:color="auto" w:fill="auto"/>
            <w:noWrap/>
          </w:tcPr>
          <w:p w14:paraId="472939BD" w14:textId="77777777" w:rsidR="007E2993" w:rsidRPr="00B31B51" w:rsidRDefault="007E2993" w:rsidP="007E2993">
            <w:pPr>
              <w:tabs>
                <w:tab w:val="left" w:pos="0"/>
                <w:tab w:val="left" w:pos="216"/>
              </w:tabs>
              <w:rPr>
                <w:rFonts w:ascii="Times New Roman" w:hAnsi="Times New Roman" w:cs="Times New Roman"/>
                <w:sz w:val="18"/>
                <w:szCs w:val="18"/>
              </w:rPr>
            </w:pPr>
            <w:r w:rsidRPr="00B31B51">
              <w:rPr>
                <w:rFonts w:ascii="Times New Roman" w:hAnsi="Times New Roman" w:cs="Times New Roman"/>
                <w:color w:val="000000"/>
                <w:sz w:val="18"/>
                <w:szCs w:val="18"/>
              </w:rPr>
              <w:t xml:space="preserve">7. Documented Cost and Schedule Baselines </w:t>
            </w:r>
            <w:r w:rsidRPr="00B31B51">
              <w:rPr>
                <w:rFonts w:ascii="Times New Roman" w:hAnsi="Times New Roman" w:cs="Times New Roman"/>
                <w:color w:val="000000"/>
                <w:sz w:val="18"/>
                <w:szCs w:val="18"/>
              </w:rPr>
              <w:br/>
              <w:t xml:space="preserve">[Baseline at PDR] </w:t>
            </w:r>
            <w:r w:rsidRPr="00B31B51">
              <w:rPr>
                <w:rFonts w:ascii="Times New Roman" w:hAnsi="Times New Roman" w:cs="Times New Roman"/>
                <w:sz w:val="18"/>
                <w:szCs w:val="18"/>
              </w:rPr>
              <w:t>[Required per NPR 7120.5]</w:t>
            </w:r>
          </w:p>
        </w:tc>
        <w:tc>
          <w:tcPr>
            <w:tcW w:w="967" w:type="dxa"/>
            <w:shd w:val="clear" w:color="auto" w:fill="auto"/>
          </w:tcPr>
          <w:p w14:paraId="1398E34D" w14:textId="77777777" w:rsidR="007E2993" w:rsidRPr="00B31B51" w:rsidRDefault="007E2993" w:rsidP="007E2993">
            <w:pPr>
              <w:jc w:val="center"/>
              <w:rPr>
                <w:rFonts w:ascii="Times New Roman" w:hAnsi="Times New Roman" w:cs="Times New Roman"/>
                <w:sz w:val="18"/>
                <w:szCs w:val="18"/>
              </w:rPr>
            </w:pPr>
            <w:r w:rsidRPr="00B31B51">
              <w:rPr>
                <w:rFonts w:ascii="Times New Roman" w:hAnsi="Times New Roman" w:cs="Times New Roman"/>
                <w:color w:val="000000"/>
                <w:sz w:val="18"/>
                <w:szCs w:val="18"/>
              </w:rPr>
              <w:t>OCFO-SID</w:t>
            </w:r>
          </w:p>
        </w:tc>
        <w:tc>
          <w:tcPr>
            <w:tcW w:w="653" w:type="dxa"/>
            <w:shd w:val="clear" w:color="auto" w:fill="auto"/>
          </w:tcPr>
          <w:p w14:paraId="6B54BA11" w14:textId="77777777" w:rsidR="007E2993" w:rsidRPr="00B31B51" w:rsidRDefault="007E2993" w:rsidP="007E2993">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2C7307C0" w14:textId="77777777" w:rsidR="007E2993" w:rsidRPr="00B31B51" w:rsidRDefault="007E2993" w:rsidP="007E2993">
            <w:pPr>
              <w:jc w:val="center"/>
              <w:rPr>
                <w:rFonts w:ascii="Times New Roman" w:hAnsi="Times New Roman" w:cs="Times New Roman"/>
                <w:color w:val="000000"/>
                <w:sz w:val="18"/>
                <w:szCs w:val="18"/>
              </w:rPr>
            </w:pPr>
          </w:p>
        </w:tc>
        <w:tc>
          <w:tcPr>
            <w:tcW w:w="540" w:type="dxa"/>
            <w:shd w:val="clear" w:color="auto" w:fill="auto"/>
            <w:noWrap/>
          </w:tcPr>
          <w:p w14:paraId="53FD280A" w14:textId="77777777" w:rsidR="007E2993" w:rsidRPr="00B31B51" w:rsidRDefault="007E2993" w:rsidP="007E2993">
            <w:pPr>
              <w:jc w:val="center"/>
              <w:rPr>
                <w:rFonts w:ascii="Times New Roman" w:hAnsi="Times New Roman" w:cs="Times New Roman"/>
                <w:color w:val="000000"/>
                <w:sz w:val="18"/>
                <w:szCs w:val="18"/>
              </w:rPr>
            </w:pPr>
          </w:p>
        </w:tc>
        <w:tc>
          <w:tcPr>
            <w:tcW w:w="540" w:type="dxa"/>
            <w:shd w:val="clear" w:color="auto" w:fill="auto"/>
            <w:noWrap/>
          </w:tcPr>
          <w:p w14:paraId="31F5F8ED" w14:textId="77777777" w:rsidR="007E2993" w:rsidRPr="00B31B51" w:rsidRDefault="007E2993" w:rsidP="007E2993">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445B6826" w14:textId="77777777" w:rsidR="007E2993" w:rsidRPr="00B31B51" w:rsidRDefault="007E2993" w:rsidP="007E2993">
            <w:pPr>
              <w:spacing w:after="240"/>
              <w:jc w:val="center"/>
              <w:rPr>
                <w:rFonts w:ascii="Times New Roman" w:hAnsi="Times New Roman" w:cs="Times New Roman"/>
                <w:color w:val="000000"/>
                <w:sz w:val="18"/>
                <w:szCs w:val="18"/>
              </w:rPr>
            </w:pPr>
          </w:p>
        </w:tc>
        <w:tc>
          <w:tcPr>
            <w:tcW w:w="3150" w:type="dxa"/>
            <w:shd w:val="clear" w:color="auto" w:fill="auto"/>
            <w:noWrap/>
          </w:tcPr>
          <w:p w14:paraId="01B761A9" w14:textId="77777777" w:rsidR="007E2993" w:rsidRPr="00B31B51" w:rsidRDefault="007E2993" w:rsidP="007E2993">
            <w:pPr>
              <w:spacing w:after="240"/>
              <w:jc w:val="center"/>
              <w:rPr>
                <w:rFonts w:ascii="Times New Roman" w:hAnsi="Times New Roman" w:cs="Times New Roman"/>
                <w:color w:val="000000"/>
                <w:sz w:val="18"/>
                <w:szCs w:val="18"/>
              </w:rPr>
            </w:pPr>
          </w:p>
        </w:tc>
        <w:tc>
          <w:tcPr>
            <w:tcW w:w="1350" w:type="dxa"/>
            <w:shd w:val="clear" w:color="auto" w:fill="FFFFFF"/>
          </w:tcPr>
          <w:p w14:paraId="732A3A6D" w14:textId="77777777" w:rsidR="007E2993" w:rsidRPr="00B31B51" w:rsidRDefault="007E2993" w:rsidP="007E2993">
            <w:pPr>
              <w:spacing w:after="240"/>
              <w:jc w:val="center"/>
              <w:rPr>
                <w:rFonts w:ascii="Times New Roman" w:hAnsi="Times New Roman" w:cs="Times New Roman"/>
                <w:color w:val="000000"/>
                <w:sz w:val="18"/>
                <w:szCs w:val="18"/>
              </w:rPr>
            </w:pPr>
          </w:p>
        </w:tc>
      </w:tr>
      <w:tr w:rsidR="007E2993" w:rsidRPr="00651ACA" w14:paraId="053E5DD8" w14:textId="77777777" w:rsidTr="00082EAA">
        <w:tc>
          <w:tcPr>
            <w:tcW w:w="918" w:type="dxa"/>
            <w:shd w:val="clear" w:color="auto" w:fill="auto"/>
            <w:noWrap/>
          </w:tcPr>
          <w:p w14:paraId="2DD872D2" w14:textId="77777777" w:rsidR="007E2993" w:rsidRPr="00B31B51" w:rsidRDefault="007E2993" w:rsidP="007E2993">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I-2</w:t>
            </w:r>
          </w:p>
        </w:tc>
        <w:tc>
          <w:tcPr>
            <w:tcW w:w="4410" w:type="dxa"/>
            <w:shd w:val="clear" w:color="auto" w:fill="auto"/>
            <w:noWrap/>
          </w:tcPr>
          <w:p w14:paraId="63B9A593" w14:textId="77777777" w:rsidR="007E2993" w:rsidRPr="00B31B51" w:rsidRDefault="007E2993" w:rsidP="007E2993">
            <w:pPr>
              <w:tabs>
                <w:tab w:val="left" w:pos="0"/>
                <w:tab w:val="left" w:pos="216"/>
              </w:tabs>
              <w:rPr>
                <w:rFonts w:ascii="Times New Roman" w:hAnsi="Times New Roman" w:cs="Times New Roman"/>
                <w:sz w:val="18"/>
                <w:szCs w:val="18"/>
              </w:rPr>
            </w:pPr>
            <w:r w:rsidRPr="00B31B51">
              <w:rPr>
                <w:rFonts w:ascii="Times New Roman" w:hAnsi="Times New Roman" w:cs="Times New Roman"/>
                <w:color w:val="000000"/>
                <w:sz w:val="18"/>
                <w:szCs w:val="18"/>
              </w:rPr>
              <w:t xml:space="preserve">8. Documentation of Basis of Estimate (cost and schedule) [Baseline at PDR] </w:t>
            </w:r>
            <w:r w:rsidRPr="00B31B51">
              <w:rPr>
                <w:rFonts w:ascii="Times New Roman" w:hAnsi="Times New Roman" w:cs="Times New Roman"/>
                <w:sz w:val="18"/>
                <w:szCs w:val="18"/>
              </w:rPr>
              <w:t>[Required per NPR 7120.5]</w:t>
            </w:r>
          </w:p>
        </w:tc>
        <w:tc>
          <w:tcPr>
            <w:tcW w:w="967" w:type="dxa"/>
            <w:shd w:val="clear" w:color="auto" w:fill="auto"/>
          </w:tcPr>
          <w:p w14:paraId="6411D696" w14:textId="77777777" w:rsidR="007E2993" w:rsidRPr="00B31B51" w:rsidRDefault="007E2993" w:rsidP="007E2993">
            <w:pPr>
              <w:jc w:val="center"/>
              <w:rPr>
                <w:rFonts w:ascii="Times New Roman" w:hAnsi="Times New Roman" w:cs="Times New Roman"/>
                <w:sz w:val="18"/>
                <w:szCs w:val="18"/>
              </w:rPr>
            </w:pPr>
            <w:r w:rsidRPr="00B31B51">
              <w:rPr>
                <w:rFonts w:ascii="Times New Roman" w:hAnsi="Times New Roman" w:cs="Times New Roman"/>
                <w:color w:val="000000"/>
                <w:sz w:val="18"/>
                <w:szCs w:val="18"/>
              </w:rPr>
              <w:t>OCFO-SID</w:t>
            </w:r>
          </w:p>
        </w:tc>
        <w:tc>
          <w:tcPr>
            <w:tcW w:w="653" w:type="dxa"/>
            <w:shd w:val="clear" w:color="auto" w:fill="auto"/>
          </w:tcPr>
          <w:p w14:paraId="1B621EB2" w14:textId="77777777" w:rsidR="007E2993" w:rsidRPr="00B31B51" w:rsidRDefault="007E2993" w:rsidP="007E2993">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1E406337" w14:textId="77777777" w:rsidR="007E2993" w:rsidRPr="00B31B51" w:rsidRDefault="007E2993" w:rsidP="007E2993">
            <w:pPr>
              <w:jc w:val="center"/>
              <w:rPr>
                <w:rFonts w:ascii="Times New Roman" w:hAnsi="Times New Roman" w:cs="Times New Roman"/>
                <w:color w:val="000000"/>
                <w:sz w:val="18"/>
                <w:szCs w:val="18"/>
              </w:rPr>
            </w:pPr>
          </w:p>
        </w:tc>
        <w:tc>
          <w:tcPr>
            <w:tcW w:w="540" w:type="dxa"/>
            <w:shd w:val="clear" w:color="auto" w:fill="auto"/>
            <w:noWrap/>
          </w:tcPr>
          <w:p w14:paraId="272AF293" w14:textId="77777777" w:rsidR="007E2993" w:rsidRPr="00B31B51" w:rsidRDefault="007E2993" w:rsidP="007E2993">
            <w:pPr>
              <w:jc w:val="center"/>
              <w:rPr>
                <w:rFonts w:ascii="Times New Roman" w:hAnsi="Times New Roman" w:cs="Times New Roman"/>
                <w:color w:val="000000"/>
                <w:sz w:val="18"/>
                <w:szCs w:val="18"/>
              </w:rPr>
            </w:pPr>
          </w:p>
        </w:tc>
        <w:tc>
          <w:tcPr>
            <w:tcW w:w="540" w:type="dxa"/>
            <w:shd w:val="clear" w:color="auto" w:fill="auto"/>
            <w:noWrap/>
          </w:tcPr>
          <w:p w14:paraId="35A8B0B8" w14:textId="77777777" w:rsidR="007E2993" w:rsidRPr="00B31B51" w:rsidRDefault="007E2993" w:rsidP="007E2993">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239048FB" w14:textId="77777777" w:rsidR="007E2993" w:rsidRPr="00B31B51" w:rsidRDefault="007E2993" w:rsidP="007E2993">
            <w:pPr>
              <w:spacing w:after="240"/>
              <w:jc w:val="center"/>
              <w:rPr>
                <w:rFonts w:ascii="Times New Roman" w:hAnsi="Times New Roman" w:cs="Times New Roman"/>
                <w:color w:val="000000"/>
                <w:sz w:val="18"/>
                <w:szCs w:val="18"/>
              </w:rPr>
            </w:pPr>
          </w:p>
        </w:tc>
        <w:tc>
          <w:tcPr>
            <w:tcW w:w="3150" w:type="dxa"/>
            <w:shd w:val="clear" w:color="auto" w:fill="auto"/>
            <w:noWrap/>
          </w:tcPr>
          <w:p w14:paraId="714C7942" w14:textId="77777777" w:rsidR="007E2993" w:rsidRPr="00B31B51" w:rsidRDefault="007E2993" w:rsidP="007E2993">
            <w:pPr>
              <w:spacing w:after="240"/>
              <w:jc w:val="center"/>
              <w:rPr>
                <w:rFonts w:ascii="Times New Roman" w:hAnsi="Times New Roman" w:cs="Times New Roman"/>
                <w:color w:val="000000"/>
                <w:sz w:val="18"/>
                <w:szCs w:val="18"/>
              </w:rPr>
            </w:pPr>
          </w:p>
        </w:tc>
        <w:tc>
          <w:tcPr>
            <w:tcW w:w="1350" w:type="dxa"/>
            <w:shd w:val="clear" w:color="auto" w:fill="FFFFFF"/>
          </w:tcPr>
          <w:p w14:paraId="1DD4BC09" w14:textId="77777777" w:rsidR="007E2993" w:rsidRPr="00B31B51" w:rsidRDefault="007E2993" w:rsidP="007E2993">
            <w:pPr>
              <w:spacing w:after="240"/>
              <w:jc w:val="center"/>
              <w:rPr>
                <w:rFonts w:ascii="Times New Roman" w:hAnsi="Times New Roman" w:cs="Times New Roman"/>
                <w:color w:val="000000"/>
                <w:sz w:val="18"/>
                <w:szCs w:val="18"/>
              </w:rPr>
            </w:pPr>
          </w:p>
        </w:tc>
      </w:tr>
      <w:tr w:rsidR="007E2993" w:rsidRPr="00651ACA" w14:paraId="6476E76B" w14:textId="77777777" w:rsidTr="00082EAA">
        <w:tc>
          <w:tcPr>
            <w:tcW w:w="918" w:type="dxa"/>
            <w:shd w:val="clear" w:color="auto" w:fill="auto"/>
            <w:noWrap/>
          </w:tcPr>
          <w:p w14:paraId="44A2E044" w14:textId="77777777" w:rsidR="007E2993" w:rsidRPr="00B31B51" w:rsidRDefault="007E2993" w:rsidP="007E2993">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I-2</w:t>
            </w:r>
          </w:p>
        </w:tc>
        <w:tc>
          <w:tcPr>
            <w:tcW w:w="4410" w:type="dxa"/>
            <w:shd w:val="clear" w:color="auto" w:fill="auto"/>
            <w:noWrap/>
          </w:tcPr>
          <w:p w14:paraId="37825E68" w14:textId="77777777" w:rsidR="007E2993" w:rsidRPr="00B31B51" w:rsidRDefault="007E2993" w:rsidP="007E2993">
            <w:pPr>
              <w:tabs>
                <w:tab w:val="left" w:pos="0"/>
                <w:tab w:val="left" w:pos="216"/>
              </w:tabs>
              <w:rPr>
                <w:rFonts w:ascii="Times New Roman" w:hAnsi="Times New Roman" w:cs="Times New Roman"/>
                <w:sz w:val="18"/>
                <w:szCs w:val="18"/>
              </w:rPr>
            </w:pPr>
            <w:r w:rsidRPr="00B31B51">
              <w:rPr>
                <w:rFonts w:ascii="Times New Roman" w:hAnsi="Times New Roman" w:cs="Times New Roman"/>
                <w:color w:val="000000"/>
                <w:sz w:val="18"/>
                <w:szCs w:val="18"/>
              </w:rPr>
              <w:t xml:space="preserve">9. </w:t>
            </w:r>
            <w:proofErr w:type="spellStart"/>
            <w:r w:rsidRPr="00B31B51">
              <w:rPr>
                <w:rFonts w:ascii="Times New Roman" w:hAnsi="Times New Roman" w:cs="Times New Roman"/>
                <w:color w:val="000000"/>
                <w:sz w:val="18"/>
                <w:szCs w:val="18"/>
              </w:rPr>
              <w:t>CADRe</w:t>
            </w:r>
            <w:proofErr w:type="spellEnd"/>
            <w:r w:rsidRPr="00B31B51">
              <w:rPr>
                <w:rFonts w:ascii="Times New Roman" w:hAnsi="Times New Roman" w:cs="Times New Roman"/>
                <w:color w:val="000000"/>
                <w:sz w:val="18"/>
                <w:szCs w:val="18"/>
              </w:rPr>
              <w:t xml:space="preserve"> [Baseline at SRR] </w:t>
            </w:r>
            <w:r w:rsidRPr="00B31B51">
              <w:rPr>
                <w:rFonts w:ascii="Times New Roman" w:hAnsi="Times New Roman" w:cs="Times New Roman"/>
                <w:sz w:val="18"/>
                <w:szCs w:val="18"/>
              </w:rPr>
              <w:t>[Required per NPR 7120.5]</w:t>
            </w:r>
          </w:p>
        </w:tc>
        <w:tc>
          <w:tcPr>
            <w:tcW w:w="967" w:type="dxa"/>
            <w:shd w:val="clear" w:color="auto" w:fill="auto"/>
          </w:tcPr>
          <w:p w14:paraId="1F6C7D1F" w14:textId="77777777" w:rsidR="007E2993" w:rsidRPr="00B31B51" w:rsidRDefault="007E2993" w:rsidP="007E2993">
            <w:pPr>
              <w:jc w:val="center"/>
              <w:rPr>
                <w:rFonts w:ascii="Times New Roman" w:hAnsi="Times New Roman" w:cs="Times New Roman"/>
                <w:sz w:val="18"/>
                <w:szCs w:val="18"/>
              </w:rPr>
            </w:pPr>
            <w:r w:rsidRPr="00B31B51">
              <w:rPr>
                <w:rFonts w:ascii="Times New Roman" w:hAnsi="Times New Roman" w:cs="Times New Roman"/>
                <w:color w:val="000000"/>
                <w:sz w:val="18"/>
                <w:szCs w:val="18"/>
              </w:rPr>
              <w:t>OCFO-SID</w:t>
            </w:r>
          </w:p>
        </w:tc>
        <w:tc>
          <w:tcPr>
            <w:tcW w:w="653" w:type="dxa"/>
            <w:shd w:val="clear" w:color="auto" w:fill="auto"/>
          </w:tcPr>
          <w:p w14:paraId="2008D0BA" w14:textId="77777777" w:rsidR="007E2993" w:rsidRPr="00B31B51" w:rsidRDefault="007E2993" w:rsidP="007E2993">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0D3C2778" w14:textId="77777777" w:rsidR="007E2993" w:rsidRPr="00B31B51" w:rsidRDefault="007E2993" w:rsidP="007E2993">
            <w:pPr>
              <w:jc w:val="center"/>
              <w:rPr>
                <w:rFonts w:ascii="Times New Roman" w:hAnsi="Times New Roman" w:cs="Times New Roman"/>
                <w:color w:val="000000"/>
                <w:sz w:val="18"/>
                <w:szCs w:val="18"/>
              </w:rPr>
            </w:pPr>
          </w:p>
        </w:tc>
        <w:tc>
          <w:tcPr>
            <w:tcW w:w="540" w:type="dxa"/>
            <w:shd w:val="clear" w:color="auto" w:fill="auto"/>
            <w:noWrap/>
          </w:tcPr>
          <w:p w14:paraId="57C2ED66" w14:textId="77777777" w:rsidR="007E2993" w:rsidRPr="00B31B51" w:rsidRDefault="007E2993" w:rsidP="007E2993">
            <w:pPr>
              <w:jc w:val="center"/>
              <w:rPr>
                <w:rFonts w:ascii="Times New Roman" w:hAnsi="Times New Roman" w:cs="Times New Roman"/>
                <w:color w:val="000000"/>
                <w:sz w:val="18"/>
                <w:szCs w:val="18"/>
              </w:rPr>
            </w:pPr>
          </w:p>
        </w:tc>
        <w:tc>
          <w:tcPr>
            <w:tcW w:w="540" w:type="dxa"/>
            <w:shd w:val="clear" w:color="auto" w:fill="auto"/>
            <w:noWrap/>
          </w:tcPr>
          <w:p w14:paraId="6C1A54D8" w14:textId="77777777" w:rsidR="007E2993" w:rsidRPr="00B31B51" w:rsidRDefault="007E2993" w:rsidP="007E2993">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4935C6CC" w14:textId="77777777" w:rsidR="007E2993" w:rsidRPr="00B31B51" w:rsidRDefault="007E2993" w:rsidP="007E2993">
            <w:pPr>
              <w:spacing w:after="240"/>
              <w:jc w:val="center"/>
              <w:rPr>
                <w:rFonts w:ascii="Times New Roman" w:hAnsi="Times New Roman" w:cs="Times New Roman"/>
                <w:color w:val="000000"/>
                <w:sz w:val="18"/>
                <w:szCs w:val="18"/>
              </w:rPr>
            </w:pPr>
          </w:p>
        </w:tc>
        <w:tc>
          <w:tcPr>
            <w:tcW w:w="3150" w:type="dxa"/>
            <w:shd w:val="clear" w:color="auto" w:fill="auto"/>
            <w:noWrap/>
          </w:tcPr>
          <w:p w14:paraId="2F186257" w14:textId="77777777" w:rsidR="007E2993" w:rsidRPr="00B31B51" w:rsidRDefault="007E2993" w:rsidP="007E2993">
            <w:pPr>
              <w:spacing w:after="240"/>
              <w:jc w:val="center"/>
              <w:rPr>
                <w:rFonts w:ascii="Times New Roman" w:hAnsi="Times New Roman" w:cs="Times New Roman"/>
                <w:color w:val="000000"/>
                <w:sz w:val="18"/>
                <w:szCs w:val="18"/>
              </w:rPr>
            </w:pPr>
          </w:p>
        </w:tc>
        <w:tc>
          <w:tcPr>
            <w:tcW w:w="1350" w:type="dxa"/>
            <w:shd w:val="clear" w:color="auto" w:fill="FFFFFF"/>
          </w:tcPr>
          <w:p w14:paraId="55818277" w14:textId="77777777" w:rsidR="007E2993" w:rsidRPr="00B31B51" w:rsidRDefault="007E2993" w:rsidP="007E2993">
            <w:pPr>
              <w:spacing w:after="240"/>
              <w:jc w:val="center"/>
              <w:rPr>
                <w:rFonts w:ascii="Times New Roman" w:hAnsi="Times New Roman" w:cs="Times New Roman"/>
                <w:color w:val="000000"/>
                <w:sz w:val="18"/>
                <w:szCs w:val="18"/>
              </w:rPr>
            </w:pPr>
          </w:p>
        </w:tc>
      </w:tr>
      <w:tr w:rsidR="007E2993" w:rsidRPr="00651ACA" w14:paraId="6613C76D" w14:textId="77777777" w:rsidTr="00082EAA">
        <w:tc>
          <w:tcPr>
            <w:tcW w:w="918" w:type="dxa"/>
            <w:shd w:val="clear" w:color="auto" w:fill="auto"/>
            <w:noWrap/>
          </w:tcPr>
          <w:p w14:paraId="4098EC0E" w14:textId="77777777" w:rsidR="007E2993" w:rsidRPr="00B31B51" w:rsidRDefault="007E2993" w:rsidP="007E2993">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I-2</w:t>
            </w:r>
          </w:p>
        </w:tc>
        <w:tc>
          <w:tcPr>
            <w:tcW w:w="4410" w:type="dxa"/>
            <w:shd w:val="clear" w:color="auto" w:fill="auto"/>
            <w:noWrap/>
          </w:tcPr>
          <w:p w14:paraId="45A4BC69" w14:textId="77777777" w:rsidR="007E2993" w:rsidRPr="00B31B51" w:rsidRDefault="007E2993" w:rsidP="007E2993">
            <w:pPr>
              <w:tabs>
                <w:tab w:val="left" w:pos="0"/>
                <w:tab w:val="left" w:pos="216"/>
              </w:tabs>
              <w:rPr>
                <w:rFonts w:ascii="Times New Roman" w:hAnsi="Times New Roman" w:cs="Times New Roman"/>
                <w:color w:val="000000"/>
                <w:sz w:val="18"/>
                <w:szCs w:val="18"/>
              </w:rPr>
            </w:pPr>
            <w:r w:rsidRPr="00B31B51">
              <w:rPr>
                <w:rFonts w:ascii="Times New Roman" w:hAnsi="Times New Roman" w:cs="Times New Roman"/>
                <w:color w:val="000000"/>
                <w:sz w:val="18"/>
                <w:szCs w:val="18"/>
              </w:rPr>
              <w:t xml:space="preserve">10. Shared Infrastructure, Staffing, and Scarce Material Requirements and Plans </w:t>
            </w:r>
          </w:p>
          <w:p w14:paraId="5BDCF47D" w14:textId="77777777" w:rsidR="007E2993" w:rsidRPr="00B31B51" w:rsidRDefault="007E2993" w:rsidP="007E2993">
            <w:pPr>
              <w:tabs>
                <w:tab w:val="left" w:pos="0"/>
                <w:tab w:val="left" w:pos="216"/>
              </w:tabs>
              <w:rPr>
                <w:rFonts w:ascii="Times New Roman" w:hAnsi="Times New Roman" w:cs="Times New Roman"/>
                <w:sz w:val="18"/>
                <w:szCs w:val="18"/>
              </w:rPr>
            </w:pPr>
          </w:p>
        </w:tc>
        <w:tc>
          <w:tcPr>
            <w:tcW w:w="967" w:type="dxa"/>
            <w:shd w:val="clear" w:color="auto" w:fill="auto"/>
          </w:tcPr>
          <w:p w14:paraId="469C5246" w14:textId="77777777" w:rsidR="007E2993" w:rsidRPr="00B31B51" w:rsidRDefault="007E2993" w:rsidP="007E2993">
            <w:pPr>
              <w:jc w:val="center"/>
              <w:rPr>
                <w:rFonts w:ascii="Times New Roman" w:hAnsi="Times New Roman" w:cs="Times New Roman"/>
                <w:sz w:val="18"/>
                <w:szCs w:val="18"/>
              </w:rPr>
            </w:pPr>
            <w:r w:rsidRPr="00B31B51">
              <w:rPr>
                <w:rFonts w:ascii="Times New Roman" w:hAnsi="Times New Roman" w:cs="Times New Roman"/>
                <w:color w:val="000000"/>
                <w:sz w:val="18"/>
                <w:szCs w:val="18"/>
              </w:rPr>
              <w:lastRenderedPageBreak/>
              <w:t>NASA AA</w:t>
            </w:r>
          </w:p>
        </w:tc>
        <w:tc>
          <w:tcPr>
            <w:tcW w:w="653" w:type="dxa"/>
            <w:shd w:val="clear" w:color="auto" w:fill="auto"/>
          </w:tcPr>
          <w:p w14:paraId="760D32B9" w14:textId="77777777" w:rsidR="007E2993" w:rsidRPr="00B31B51" w:rsidRDefault="007E2993" w:rsidP="007E2993">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735FE79A" w14:textId="77777777" w:rsidR="007E2993" w:rsidRPr="00B31B51" w:rsidRDefault="007E2993" w:rsidP="007E2993">
            <w:pPr>
              <w:jc w:val="center"/>
              <w:rPr>
                <w:rFonts w:ascii="Times New Roman" w:hAnsi="Times New Roman" w:cs="Times New Roman"/>
                <w:color w:val="000000"/>
                <w:sz w:val="18"/>
                <w:szCs w:val="18"/>
              </w:rPr>
            </w:pPr>
          </w:p>
        </w:tc>
        <w:tc>
          <w:tcPr>
            <w:tcW w:w="540" w:type="dxa"/>
            <w:shd w:val="clear" w:color="auto" w:fill="auto"/>
            <w:noWrap/>
          </w:tcPr>
          <w:p w14:paraId="4144FDA6" w14:textId="77777777" w:rsidR="007E2993" w:rsidRPr="00B31B51" w:rsidRDefault="007E2993" w:rsidP="007E2993">
            <w:pPr>
              <w:jc w:val="center"/>
              <w:rPr>
                <w:rFonts w:ascii="Times New Roman" w:hAnsi="Times New Roman" w:cs="Times New Roman"/>
                <w:color w:val="000000"/>
                <w:sz w:val="18"/>
                <w:szCs w:val="18"/>
              </w:rPr>
            </w:pPr>
          </w:p>
        </w:tc>
        <w:tc>
          <w:tcPr>
            <w:tcW w:w="540" w:type="dxa"/>
            <w:shd w:val="clear" w:color="auto" w:fill="auto"/>
            <w:noWrap/>
          </w:tcPr>
          <w:p w14:paraId="0EC3A924" w14:textId="77777777" w:rsidR="007E2993" w:rsidRPr="00B31B51" w:rsidRDefault="007E2993" w:rsidP="007E2993">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033C89C5" w14:textId="77777777" w:rsidR="007E2993" w:rsidRPr="00B31B51" w:rsidRDefault="007E2993" w:rsidP="007E2993">
            <w:pPr>
              <w:spacing w:after="240"/>
              <w:jc w:val="center"/>
              <w:rPr>
                <w:rFonts w:ascii="Times New Roman" w:hAnsi="Times New Roman" w:cs="Times New Roman"/>
                <w:color w:val="000000"/>
                <w:sz w:val="18"/>
                <w:szCs w:val="18"/>
              </w:rPr>
            </w:pPr>
          </w:p>
        </w:tc>
        <w:tc>
          <w:tcPr>
            <w:tcW w:w="3150" w:type="dxa"/>
            <w:shd w:val="clear" w:color="auto" w:fill="auto"/>
            <w:noWrap/>
          </w:tcPr>
          <w:p w14:paraId="447E0D2D" w14:textId="77777777" w:rsidR="007E2993" w:rsidRPr="00B31B51" w:rsidRDefault="007E2993" w:rsidP="007E2993">
            <w:pPr>
              <w:spacing w:after="240"/>
              <w:jc w:val="center"/>
              <w:rPr>
                <w:rFonts w:ascii="Times New Roman" w:hAnsi="Times New Roman" w:cs="Times New Roman"/>
                <w:color w:val="000000"/>
                <w:sz w:val="18"/>
                <w:szCs w:val="18"/>
              </w:rPr>
            </w:pPr>
          </w:p>
        </w:tc>
        <w:tc>
          <w:tcPr>
            <w:tcW w:w="1350" w:type="dxa"/>
            <w:shd w:val="clear" w:color="auto" w:fill="FFFFFF"/>
          </w:tcPr>
          <w:p w14:paraId="32CC638C" w14:textId="77777777" w:rsidR="007E2993" w:rsidRPr="00B31B51" w:rsidRDefault="007E2993" w:rsidP="007E2993">
            <w:pPr>
              <w:spacing w:after="240"/>
              <w:jc w:val="center"/>
              <w:rPr>
                <w:rFonts w:ascii="Times New Roman" w:hAnsi="Times New Roman" w:cs="Times New Roman"/>
                <w:color w:val="000000"/>
                <w:sz w:val="18"/>
                <w:szCs w:val="18"/>
              </w:rPr>
            </w:pPr>
          </w:p>
        </w:tc>
      </w:tr>
      <w:tr w:rsidR="007E2993" w:rsidRPr="00651ACA" w14:paraId="42DB0223" w14:textId="77777777" w:rsidTr="00082EAA">
        <w:tc>
          <w:tcPr>
            <w:tcW w:w="918" w:type="dxa"/>
            <w:shd w:val="clear" w:color="auto" w:fill="auto"/>
            <w:noWrap/>
          </w:tcPr>
          <w:p w14:paraId="1FD68B13" w14:textId="77777777" w:rsidR="007E2993" w:rsidRPr="00B31B51" w:rsidRDefault="007E2993" w:rsidP="007E2993">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I-2</w:t>
            </w:r>
          </w:p>
        </w:tc>
        <w:tc>
          <w:tcPr>
            <w:tcW w:w="4410" w:type="dxa"/>
            <w:shd w:val="clear" w:color="auto" w:fill="auto"/>
            <w:noWrap/>
          </w:tcPr>
          <w:p w14:paraId="04A20FA7" w14:textId="77777777" w:rsidR="007E2993" w:rsidRPr="00B31B51" w:rsidRDefault="007E2993" w:rsidP="007E2993">
            <w:pPr>
              <w:tabs>
                <w:tab w:val="left" w:pos="0"/>
                <w:tab w:val="left" w:pos="216"/>
              </w:tabs>
              <w:rPr>
                <w:rFonts w:ascii="Times New Roman" w:hAnsi="Times New Roman" w:cs="Times New Roman"/>
                <w:sz w:val="18"/>
                <w:szCs w:val="18"/>
              </w:rPr>
            </w:pPr>
            <w:r w:rsidRPr="00B31B51">
              <w:rPr>
                <w:rFonts w:ascii="Times New Roman" w:hAnsi="Times New Roman" w:cs="Times New Roman"/>
                <w:color w:val="000000"/>
                <w:sz w:val="18"/>
                <w:szCs w:val="18"/>
              </w:rPr>
              <w:t xml:space="preserve">11. Documentation of performance against plan/baseline, including status/closure of formal actions from previous KDP </w:t>
            </w:r>
            <w:r w:rsidRPr="00B31B51">
              <w:rPr>
                <w:rFonts w:ascii="Times New Roman" w:hAnsi="Times New Roman" w:cs="Times New Roman"/>
                <w:sz w:val="18"/>
                <w:szCs w:val="18"/>
              </w:rPr>
              <w:t>[Required per NPR 7120.5]</w:t>
            </w:r>
          </w:p>
        </w:tc>
        <w:tc>
          <w:tcPr>
            <w:tcW w:w="967" w:type="dxa"/>
            <w:shd w:val="clear" w:color="auto" w:fill="auto"/>
          </w:tcPr>
          <w:p w14:paraId="583F328A" w14:textId="77777777" w:rsidR="007E2993" w:rsidRPr="00B31B51" w:rsidRDefault="007E2993" w:rsidP="007E2993">
            <w:pPr>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0B82ACCE" w14:textId="77777777" w:rsidR="007E2993" w:rsidRPr="00B31B51" w:rsidRDefault="007E2993" w:rsidP="007E2993">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2F2C180E" w14:textId="77777777" w:rsidR="007E2993" w:rsidRPr="00B31B51" w:rsidRDefault="007E2993" w:rsidP="007E2993">
            <w:pPr>
              <w:jc w:val="center"/>
              <w:rPr>
                <w:rFonts w:ascii="Times New Roman" w:hAnsi="Times New Roman" w:cs="Times New Roman"/>
                <w:color w:val="000000"/>
                <w:sz w:val="18"/>
                <w:szCs w:val="18"/>
              </w:rPr>
            </w:pPr>
          </w:p>
        </w:tc>
        <w:tc>
          <w:tcPr>
            <w:tcW w:w="540" w:type="dxa"/>
            <w:shd w:val="clear" w:color="auto" w:fill="auto"/>
            <w:noWrap/>
          </w:tcPr>
          <w:p w14:paraId="49A393EC" w14:textId="77777777" w:rsidR="007E2993" w:rsidRPr="00B31B51" w:rsidRDefault="007E2993" w:rsidP="007E2993">
            <w:pPr>
              <w:jc w:val="center"/>
              <w:rPr>
                <w:rFonts w:ascii="Times New Roman" w:hAnsi="Times New Roman" w:cs="Times New Roman"/>
                <w:color w:val="000000"/>
                <w:sz w:val="18"/>
                <w:szCs w:val="18"/>
              </w:rPr>
            </w:pPr>
          </w:p>
        </w:tc>
        <w:tc>
          <w:tcPr>
            <w:tcW w:w="540" w:type="dxa"/>
            <w:shd w:val="clear" w:color="auto" w:fill="auto"/>
            <w:noWrap/>
          </w:tcPr>
          <w:p w14:paraId="236E9F79" w14:textId="77777777" w:rsidR="007E2993" w:rsidRPr="00B31B51" w:rsidRDefault="007E2993" w:rsidP="007E2993">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65E8BD85" w14:textId="77777777" w:rsidR="007E2993" w:rsidRPr="00B31B51" w:rsidRDefault="007E2993" w:rsidP="007E2993">
            <w:pPr>
              <w:spacing w:after="240"/>
              <w:jc w:val="center"/>
              <w:rPr>
                <w:rFonts w:ascii="Times New Roman" w:hAnsi="Times New Roman" w:cs="Times New Roman"/>
                <w:color w:val="000000"/>
                <w:sz w:val="18"/>
                <w:szCs w:val="18"/>
              </w:rPr>
            </w:pPr>
          </w:p>
        </w:tc>
        <w:tc>
          <w:tcPr>
            <w:tcW w:w="3150" w:type="dxa"/>
            <w:shd w:val="clear" w:color="auto" w:fill="auto"/>
            <w:noWrap/>
          </w:tcPr>
          <w:p w14:paraId="2CBB8BFB" w14:textId="77777777" w:rsidR="007E2993" w:rsidRPr="00B31B51" w:rsidRDefault="007E2993" w:rsidP="007E2993">
            <w:pPr>
              <w:spacing w:after="240"/>
              <w:jc w:val="center"/>
              <w:rPr>
                <w:rFonts w:ascii="Times New Roman" w:hAnsi="Times New Roman" w:cs="Times New Roman"/>
                <w:color w:val="000000"/>
                <w:sz w:val="18"/>
                <w:szCs w:val="18"/>
              </w:rPr>
            </w:pPr>
          </w:p>
        </w:tc>
        <w:tc>
          <w:tcPr>
            <w:tcW w:w="1350" w:type="dxa"/>
            <w:shd w:val="clear" w:color="auto" w:fill="FFFFFF"/>
          </w:tcPr>
          <w:p w14:paraId="31F5EEE8" w14:textId="77777777" w:rsidR="007E2993" w:rsidRPr="00B31B51" w:rsidRDefault="007E2993" w:rsidP="007E2993">
            <w:pPr>
              <w:spacing w:after="240"/>
              <w:jc w:val="center"/>
              <w:rPr>
                <w:rFonts w:ascii="Times New Roman" w:hAnsi="Times New Roman" w:cs="Times New Roman"/>
                <w:color w:val="000000"/>
                <w:sz w:val="18"/>
                <w:szCs w:val="18"/>
              </w:rPr>
            </w:pPr>
          </w:p>
        </w:tc>
      </w:tr>
      <w:tr w:rsidR="007E2993" w:rsidRPr="00651ACA" w14:paraId="0236DCB1" w14:textId="77777777" w:rsidTr="00082EAA">
        <w:tc>
          <w:tcPr>
            <w:tcW w:w="918" w:type="dxa"/>
            <w:shd w:val="clear" w:color="auto" w:fill="auto"/>
            <w:noWrap/>
          </w:tcPr>
          <w:p w14:paraId="66EDD9F8" w14:textId="77777777" w:rsidR="007E2993" w:rsidRPr="00B31B51" w:rsidRDefault="007E2993" w:rsidP="007E2993">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I-2</w:t>
            </w:r>
          </w:p>
        </w:tc>
        <w:tc>
          <w:tcPr>
            <w:tcW w:w="4410" w:type="dxa"/>
            <w:shd w:val="clear" w:color="auto" w:fill="auto"/>
            <w:noWrap/>
          </w:tcPr>
          <w:p w14:paraId="4DCFF674" w14:textId="77777777" w:rsidR="007E2993" w:rsidRPr="00B31B51" w:rsidRDefault="007E2993" w:rsidP="007E2993">
            <w:pPr>
              <w:tabs>
                <w:tab w:val="left" w:pos="0"/>
                <w:tab w:val="left" w:pos="216"/>
              </w:tabs>
              <w:rPr>
                <w:rFonts w:ascii="Times New Roman" w:hAnsi="Times New Roman" w:cs="Times New Roman"/>
                <w:color w:val="000000"/>
                <w:sz w:val="18"/>
                <w:szCs w:val="18"/>
              </w:rPr>
            </w:pPr>
            <w:r w:rsidRPr="00B31B51">
              <w:rPr>
                <w:rFonts w:ascii="Times New Roman" w:hAnsi="Times New Roman" w:cs="Times New Roman"/>
                <w:color w:val="000000"/>
                <w:sz w:val="18"/>
                <w:szCs w:val="18"/>
              </w:rPr>
              <w:t>12. Industrial Base and Supply Chain Risk Management (SCRM) Strategy and Status [Baseline at SDR] [Required per NPR 8735.2]</w:t>
            </w:r>
          </w:p>
        </w:tc>
        <w:tc>
          <w:tcPr>
            <w:tcW w:w="967" w:type="dxa"/>
            <w:shd w:val="clear" w:color="auto" w:fill="auto"/>
          </w:tcPr>
          <w:p w14:paraId="3E2EA78B" w14:textId="77777777" w:rsidR="007E2993" w:rsidRPr="00B31B51" w:rsidRDefault="007E2993" w:rsidP="007E2993">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OSMA</w:t>
            </w:r>
          </w:p>
        </w:tc>
        <w:tc>
          <w:tcPr>
            <w:tcW w:w="653" w:type="dxa"/>
            <w:shd w:val="clear" w:color="auto" w:fill="auto"/>
          </w:tcPr>
          <w:p w14:paraId="1EDE4C73" w14:textId="77777777" w:rsidR="007E2993" w:rsidRPr="00B31B51" w:rsidRDefault="007E2993" w:rsidP="007E2993">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5127A028" w14:textId="77777777" w:rsidR="007E2993" w:rsidRPr="00B31B51" w:rsidRDefault="007E2993" w:rsidP="007E2993">
            <w:pPr>
              <w:jc w:val="center"/>
              <w:rPr>
                <w:rFonts w:ascii="Times New Roman" w:hAnsi="Times New Roman" w:cs="Times New Roman"/>
                <w:color w:val="000000"/>
                <w:sz w:val="18"/>
                <w:szCs w:val="18"/>
              </w:rPr>
            </w:pPr>
          </w:p>
        </w:tc>
        <w:tc>
          <w:tcPr>
            <w:tcW w:w="540" w:type="dxa"/>
            <w:shd w:val="clear" w:color="auto" w:fill="auto"/>
            <w:noWrap/>
          </w:tcPr>
          <w:p w14:paraId="78380A33" w14:textId="77777777" w:rsidR="007E2993" w:rsidRPr="00B31B51" w:rsidRDefault="007E2993" w:rsidP="007E2993">
            <w:pPr>
              <w:jc w:val="center"/>
              <w:rPr>
                <w:rFonts w:ascii="Times New Roman" w:hAnsi="Times New Roman" w:cs="Times New Roman"/>
                <w:color w:val="000000"/>
                <w:sz w:val="18"/>
                <w:szCs w:val="18"/>
              </w:rPr>
            </w:pPr>
          </w:p>
        </w:tc>
        <w:tc>
          <w:tcPr>
            <w:tcW w:w="540" w:type="dxa"/>
            <w:shd w:val="clear" w:color="auto" w:fill="auto"/>
            <w:noWrap/>
          </w:tcPr>
          <w:p w14:paraId="18EC4768" w14:textId="77777777" w:rsidR="007E2993" w:rsidRPr="00B31B51" w:rsidRDefault="007E2993" w:rsidP="007E2993">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3B7C2471" w14:textId="77777777" w:rsidR="007E2993" w:rsidRPr="00B31B51" w:rsidRDefault="007E2993" w:rsidP="007E2993">
            <w:pPr>
              <w:spacing w:after="240"/>
              <w:jc w:val="center"/>
              <w:rPr>
                <w:rFonts w:ascii="Times New Roman" w:hAnsi="Times New Roman" w:cs="Times New Roman"/>
                <w:color w:val="000000"/>
                <w:sz w:val="18"/>
                <w:szCs w:val="18"/>
              </w:rPr>
            </w:pPr>
          </w:p>
        </w:tc>
        <w:tc>
          <w:tcPr>
            <w:tcW w:w="3150" w:type="dxa"/>
            <w:shd w:val="clear" w:color="auto" w:fill="auto"/>
            <w:noWrap/>
          </w:tcPr>
          <w:p w14:paraId="248EDDB7" w14:textId="77777777" w:rsidR="007E2993" w:rsidRPr="00B31B51" w:rsidRDefault="007E2993" w:rsidP="007E2993">
            <w:pPr>
              <w:spacing w:after="240"/>
              <w:jc w:val="center"/>
              <w:rPr>
                <w:rFonts w:ascii="Times New Roman" w:hAnsi="Times New Roman" w:cs="Times New Roman"/>
                <w:color w:val="000000"/>
                <w:sz w:val="18"/>
                <w:szCs w:val="18"/>
              </w:rPr>
            </w:pPr>
          </w:p>
        </w:tc>
        <w:tc>
          <w:tcPr>
            <w:tcW w:w="1350" w:type="dxa"/>
            <w:shd w:val="clear" w:color="auto" w:fill="FFFFFF"/>
          </w:tcPr>
          <w:p w14:paraId="17DC8715" w14:textId="77777777" w:rsidR="007E2993" w:rsidRPr="00B31B51" w:rsidRDefault="007E2993" w:rsidP="007E2993">
            <w:pPr>
              <w:spacing w:after="240"/>
              <w:jc w:val="center"/>
              <w:rPr>
                <w:rFonts w:ascii="Times New Roman" w:hAnsi="Times New Roman" w:cs="Times New Roman"/>
                <w:color w:val="000000"/>
                <w:sz w:val="18"/>
                <w:szCs w:val="18"/>
              </w:rPr>
            </w:pPr>
          </w:p>
        </w:tc>
      </w:tr>
      <w:tr w:rsidR="007E2993" w:rsidRPr="00651ACA" w14:paraId="20947DDB" w14:textId="77777777" w:rsidTr="00082EAA">
        <w:tc>
          <w:tcPr>
            <w:tcW w:w="918" w:type="dxa"/>
            <w:shd w:val="clear" w:color="auto" w:fill="auto"/>
            <w:noWrap/>
          </w:tcPr>
          <w:p w14:paraId="0DBD1E49" w14:textId="77777777" w:rsidR="007E2993" w:rsidRPr="00651ACA" w:rsidRDefault="007E2993" w:rsidP="007E2993">
            <w:pPr>
              <w:rPr>
                <w:color w:val="000000"/>
                <w:sz w:val="18"/>
              </w:rPr>
            </w:pPr>
          </w:p>
        </w:tc>
        <w:tc>
          <w:tcPr>
            <w:tcW w:w="4410" w:type="dxa"/>
            <w:shd w:val="clear" w:color="auto" w:fill="auto"/>
            <w:noWrap/>
          </w:tcPr>
          <w:p w14:paraId="2B3FA1E7" w14:textId="77777777" w:rsidR="007E2993" w:rsidRPr="00651ACA" w:rsidRDefault="007E2993" w:rsidP="007E2993">
            <w:pPr>
              <w:tabs>
                <w:tab w:val="left" w:pos="0"/>
                <w:tab w:val="left" w:pos="216"/>
              </w:tabs>
              <w:ind w:left="216" w:hanging="216"/>
              <w:rPr>
                <w:rFonts w:ascii="Arial" w:hAnsi="Arial"/>
                <w:b/>
                <w:bCs/>
                <w:sz w:val="18"/>
                <w:szCs w:val="20"/>
              </w:rPr>
            </w:pPr>
            <w:r w:rsidRPr="00651ACA">
              <w:rPr>
                <w:rFonts w:ascii="Arial" w:hAnsi="Arial"/>
                <w:b/>
                <w:bCs/>
                <w:sz w:val="18"/>
                <w:szCs w:val="20"/>
              </w:rPr>
              <w:t xml:space="preserve">Table I-3 Tightly Coupled Program Plan Control Plans Maturity </w:t>
            </w:r>
            <w:r w:rsidRPr="00651ACA">
              <w:rPr>
                <w:rFonts w:ascii="Arial" w:hAnsi="Arial"/>
                <w:b/>
                <w:bCs/>
                <w:sz w:val="18"/>
                <w:szCs w:val="18"/>
              </w:rPr>
              <w:t>Matrix</w:t>
            </w:r>
          </w:p>
        </w:tc>
        <w:tc>
          <w:tcPr>
            <w:tcW w:w="967" w:type="dxa"/>
            <w:shd w:val="clear" w:color="auto" w:fill="auto"/>
          </w:tcPr>
          <w:p w14:paraId="4332DB0F" w14:textId="77777777" w:rsidR="007E2993" w:rsidRPr="00BC2921" w:rsidRDefault="007E2993" w:rsidP="007E2993">
            <w:pPr>
              <w:jc w:val="center"/>
            </w:pPr>
          </w:p>
        </w:tc>
        <w:tc>
          <w:tcPr>
            <w:tcW w:w="653" w:type="dxa"/>
            <w:shd w:val="clear" w:color="auto" w:fill="auto"/>
          </w:tcPr>
          <w:p w14:paraId="110A9483" w14:textId="77777777" w:rsidR="007E2993" w:rsidRPr="00651ACA" w:rsidRDefault="007E2993" w:rsidP="007E2993">
            <w:pPr>
              <w:spacing w:after="240"/>
              <w:jc w:val="center"/>
              <w:rPr>
                <w:color w:val="000000"/>
                <w:sz w:val="18"/>
              </w:rPr>
            </w:pPr>
          </w:p>
        </w:tc>
        <w:tc>
          <w:tcPr>
            <w:tcW w:w="540" w:type="dxa"/>
            <w:shd w:val="clear" w:color="auto" w:fill="auto"/>
            <w:noWrap/>
          </w:tcPr>
          <w:p w14:paraId="5DF012B2" w14:textId="77777777" w:rsidR="007E2993" w:rsidRPr="00651ACA" w:rsidRDefault="007E2993" w:rsidP="007E2993">
            <w:pPr>
              <w:jc w:val="center"/>
              <w:rPr>
                <w:color w:val="000000"/>
                <w:sz w:val="18"/>
              </w:rPr>
            </w:pPr>
          </w:p>
        </w:tc>
        <w:tc>
          <w:tcPr>
            <w:tcW w:w="540" w:type="dxa"/>
            <w:shd w:val="clear" w:color="auto" w:fill="auto"/>
            <w:noWrap/>
          </w:tcPr>
          <w:p w14:paraId="5E0A1DD7" w14:textId="77777777" w:rsidR="007E2993" w:rsidRPr="00651ACA" w:rsidRDefault="007E2993" w:rsidP="007E2993">
            <w:pPr>
              <w:jc w:val="center"/>
              <w:rPr>
                <w:color w:val="000000"/>
                <w:sz w:val="18"/>
              </w:rPr>
            </w:pPr>
          </w:p>
        </w:tc>
        <w:tc>
          <w:tcPr>
            <w:tcW w:w="540" w:type="dxa"/>
            <w:shd w:val="clear" w:color="auto" w:fill="auto"/>
            <w:noWrap/>
          </w:tcPr>
          <w:p w14:paraId="45279F84" w14:textId="77777777" w:rsidR="007E2993" w:rsidRPr="00BC2921" w:rsidRDefault="007E2993" w:rsidP="007E2993">
            <w:pPr>
              <w:jc w:val="center"/>
            </w:pPr>
          </w:p>
        </w:tc>
        <w:tc>
          <w:tcPr>
            <w:tcW w:w="720" w:type="dxa"/>
            <w:shd w:val="clear" w:color="auto" w:fill="auto"/>
          </w:tcPr>
          <w:p w14:paraId="1C1F5FB3" w14:textId="77777777" w:rsidR="007E2993" w:rsidRPr="00651ACA" w:rsidRDefault="007E2993" w:rsidP="007E2993">
            <w:pPr>
              <w:spacing w:after="240"/>
              <w:jc w:val="center"/>
              <w:rPr>
                <w:color w:val="000000"/>
                <w:sz w:val="18"/>
              </w:rPr>
            </w:pPr>
          </w:p>
        </w:tc>
        <w:tc>
          <w:tcPr>
            <w:tcW w:w="3150" w:type="dxa"/>
            <w:shd w:val="clear" w:color="auto" w:fill="auto"/>
            <w:noWrap/>
          </w:tcPr>
          <w:p w14:paraId="7AA71A35" w14:textId="77777777" w:rsidR="007E2993" w:rsidRPr="00651ACA" w:rsidRDefault="007E2993" w:rsidP="007E2993">
            <w:pPr>
              <w:spacing w:after="240"/>
              <w:jc w:val="center"/>
              <w:rPr>
                <w:color w:val="000000"/>
                <w:sz w:val="18"/>
              </w:rPr>
            </w:pPr>
          </w:p>
        </w:tc>
        <w:tc>
          <w:tcPr>
            <w:tcW w:w="1350" w:type="dxa"/>
            <w:shd w:val="clear" w:color="auto" w:fill="FFFFFF"/>
          </w:tcPr>
          <w:p w14:paraId="77A56EB1" w14:textId="77777777" w:rsidR="007E2993" w:rsidRPr="00651ACA" w:rsidRDefault="007E2993" w:rsidP="007E2993">
            <w:pPr>
              <w:spacing w:after="240"/>
              <w:jc w:val="center"/>
              <w:rPr>
                <w:color w:val="000000"/>
                <w:sz w:val="18"/>
              </w:rPr>
            </w:pPr>
          </w:p>
        </w:tc>
      </w:tr>
      <w:tr w:rsidR="007E2993" w:rsidRPr="00651ACA" w14:paraId="18DFE5B7" w14:textId="77777777" w:rsidTr="00082EAA">
        <w:tc>
          <w:tcPr>
            <w:tcW w:w="918" w:type="dxa"/>
            <w:shd w:val="clear" w:color="auto" w:fill="auto"/>
            <w:noWrap/>
          </w:tcPr>
          <w:p w14:paraId="7BACF047" w14:textId="77777777" w:rsidR="007E2993" w:rsidRPr="00B31B51" w:rsidRDefault="007E2993" w:rsidP="007E2993">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I-3</w:t>
            </w:r>
          </w:p>
        </w:tc>
        <w:tc>
          <w:tcPr>
            <w:tcW w:w="4410" w:type="dxa"/>
            <w:shd w:val="clear" w:color="auto" w:fill="auto"/>
            <w:noWrap/>
          </w:tcPr>
          <w:p w14:paraId="348ADD10" w14:textId="77777777" w:rsidR="007E2993" w:rsidRPr="00B31B51" w:rsidRDefault="007E2993" w:rsidP="007E2993">
            <w:pPr>
              <w:tabs>
                <w:tab w:val="left" w:pos="0"/>
                <w:tab w:val="left" w:pos="216"/>
              </w:tabs>
              <w:rPr>
                <w:rFonts w:ascii="Times New Roman" w:hAnsi="Times New Roman" w:cs="Times New Roman"/>
                <w:sz w:val="18"/>
                <w:szCs w:val="18"/>
              </w:rPr>
            </w:pPr>
            <w:r w:rsidRPr="00B31B51">
              <w:rPr>
                <w:rFonts w:ascii="Times New Roman" w:hAnsi="Times New Roman" w:cs="Times New Roman"/>
                <w:color w:val="000000"/>
                <w:sz w:val="18"/>
                <w:szCs w:val="18"/>
              </w:rPr>
              <w:t xml:space="preserve">1. Technical, Schedule, and Cost Control Plan </w:t>
            </w:r>
            <w:r w:rsidRPr="00B31B51">
              <w:rPr>
                <w:rFonts w:ascii="Times New Roman" w:hAnsi="Times New Roman" w:cs="Times New Roman"/>
                <w:color w:val="000000"/>
                <w:sz w:val="18"/>
                <w:szCs w:val="18"/>
              </w:rPr>
              <w:br/>
              <w:t xml:space="preserve">[Baseline at SDR] </w:t>
            </w:r>
            <w:r w:rsidRPr="00B31B51">
              <w:rPr>
                <w:rFonts w:ascii="Times New Roman" w:hAnsi="Times New Roman" w:cs="Times New Roman"/>
                <w:sz w:val="18"/>
                <w:szCs w:val="18"/>
              </w:rPr>
              <w:t>[Required per NPR 7120.5]</w:t>
            </w:r>
          </w:p>
        </w:tc>
        <w:tc>
          <w:tcPr>
            <w:tcW w:w="967" w:type="dxa"/>
            <w:shd w:val="clear" w:color="auto" w:fill="auto"/>
          </w:tcPr>
          <w:p w14:paraId="4E4F7FA9" w14:textId="77777777" w:rsidR="007E2993" w:rsidRPr="00B31B51" w:rsidRDefault="007E2993" w:rsidP="007E2993">
            <w:pPr>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5AE14FDC" w14:textId="77777777" w:rsidR="007E2993" w:rsidRPr="00B31B51" w:rsidRDefault="007E2993" w:rsidP="007E2993">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10C1801E" w14:textId="77777777" w:rsidR="007E2993" w:rsidRPr="00B31B51" w:rsidRDefault="007E2993" w:rsidP="007E2993">
            <w:pPr>
              <w:jc w:val="center"/>
              <w:rPr>
                <w:rFonts w:ascii="Times New Roman" w:hAnsi="Times New Roman" w:cs="Times New Roman"/>
                <w:color w:val="000000"/>
                <w:sz w:val="18"/>
                <w:szCs w:val="18"/>
              </w:rPr>
            </w:pPr>
          </w:p>
        </w:tc>
        <w:tc>
          <w:tcPr>
            <w:tcW w:w="540" w:type="dxa"/>
            <w:shd w:val="clear" w:color="auto" w:fill="auto"/>
            <w:noWrap/>
          </w:tcPr>
          <w:p w14:paraId="6A5CC687" w14:textId="77777777" w:rsidR="007E2993" w:rsidRPr="00B31B51" w:rsidRDefault="007E2993" w:rsidP="007E2993">
            <w:pPr>
              <w:jc w:val="center"/>
              <w:rPr>
                <w:rFonts w:ascii="Times New Roman" w:hAnsi="Times New Roman" w:cs="Times New Roman"/>
                <w:color w:val="000000"/>
                <w:sz w:val="18"/>
                <w:szCs w:val="18"/>
              </w:rPr>
            </w:pPr>
          </w:p>
        </w:tc>
        <w:tc>
          <w:tcPr>
            <w:tcW w:w="540" w:type="dxa"/>
            <w:shd w:val="clear" w:color="auto" w:fill="auto"/>
            <w:noWrap/>
          </w:tcPr>
          <w:p w14:paraId="04391BC3" w14:textId="77777777" w:rsidR="007E2993" w:rsidRPr="00B31B51" w:rsidRDefault="007E2993" w:rsidP="007E2993">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1DEABED7" w14:textId="77777777" w:rsidR="007E2993" w:rsidRPr="00B31B51" w:rsidRDefault="007E2993" w:rsidP="007E2993">
            <w:pPr>
              <w:spacing w:after="240"/>
              <w:jc w:val="center"/>
              <w:rPr>
                <w:rFonts w:ascii="Times New Roman" w:hAnsi="Times New Roman" w:cs="Times New Roman"/>
                <w:color w:val="000000"/>
                <w:sz w:val="18"/>
                <w:szCs w:val="18"/>
              </w:rPr>
            </w:pPr>
          </w:p>
        </w:tc>
        <w:tc>
          <w:tcPr>
            <w:tcW w:w="3150" w:type="dxa"/>
            <w:shd w:val="clear" w:color="auto" w:fill="auto"/>
            <w:noWrap/>
          </w:tcPr>
          <w:p w14:paraId="51A7FE05" w14:textId="77777777" w:rsidR="007E2993" w:rsidRPr="00B31B51" w:rsidRDefault="007E2993" w:rsidP="007E2993">
            <w:pPr>
              <w:spacing w:after="240"/>
              <w:jc w:val="center"/>
              <w:rPr>
                <w:rFonts w:ascii="Times New Roman" w:hAnsi="Times New Roman" w:cs="Times New Roman"/>
                <w:color w:val="000000"/>
                <w:sz w:val="18"/>
                <w:szCs w:val="18"/>
              </w:rPr>
            </w:pPr>
          </w:p>
        </w:tc>
        <w:tc>
          <w:tcPr>
            <w:tcW w:w="1350" w:type="dxa"/>
            <w:shd w:val="clear" w:color="auto" w:fill="FFFFFF"/>
          </w:tcPr>
          <w:p w14:paraId="34C8DD55" w14:textId="77777777" w:rsidR="007E2993" w:rsidRPr="00B31B51" w:rsidRDefault="007E2993" w:rsidP="007E2993">
            <w:pPr>
              <w:spacing w:after="240"/>
              <w:jc w:val="center"/>
              <w:rPr>
                <w:rFonts w:ascii="Times New Roman" w:hAnsi="Times New Roman" w:cs="Times New Roman"/>
                <w:color w:val="000000"/>
                <w:sz w:val="18"/>
                <w:szCs w:val="18"/>
              </w:rPr>
            </w:pPr>
          </w:p>
        </w:tc>
      </w:tr>
      <w:tr w:rsidR="007E2993" w:rsidRPr="00651ACA" w14:paraId="1AA2BA54" w14:textId="77777777" w:rsidTr="00082EAA">
        <w:tc>
          <w:tcPr>
            <w:tcW w:w="918" w:type="dxa"/>
            <w:shd w:val="clear" w:color="auto" w:fill="FFFFFF"/>
            <w:noWrap/>
          </w:tcPr>
          <w:p w14:paraId="607C5D2B" w14:textId="77777777" w:rsidR="007E2993" w:rsidRPr="00B31B51" w:rsidRDefault="007E2993" w:rsidP="007E2993">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I-3</w:t>
            </w:r>
          </w:p>
        </w:tc>
        <w:tc>
          <w:tcPr>
            <w:tcW w:w="4410" w:type="dxa"/>
            <w:shd w:val="clear" w:color="auto" w:fill="FFFFFF"/>
            <w:noWrap/>
          </w:tcPr>
          <w:p w14:paraId="1E0F2399" w14:textId="77777777" w:rsidR="007E2993" w:rsidRPr="00B31B51" w:rsidRDefault="007E2993" w:rsidP="007E2993">
            <w:pPr>
              <w:tabs>
                <w:tab w:val="left" w:pos="0"/>
                <w:tab w:val="left" w:pos="216"/>
              </w:tabs>
              <w:rPr>
                <w:rFonts w:ascii="Times New Roman" w:hAnsi="Times New Roman" w:cs="Times New Roman"/>
                <w:sz w:val="18"/>
                <w:szCs w:val="18"/>
              </w:rPr>
            </w:pPr>
            <w:r w:rsidRPr="00B31B51">
              <w:rPr>
                <w:rFonts w:ascii="Times New Roman" w:hAnsi="Times New Roman" w:cs="Times New Roman"/>
                <w:sz w:val="18"/>
                <w:szCs w:val="18"/>
              </w:rPr>
              <w:t xml:space="preserve">2. Safety and Mission Assurance Plan [Baseline at SDR] </w:t>
            </w:r>
            <w:r w:rsidRPr="00B31B51">
              <w:rPr>
                <w:rStyle w:val="normaltextrun"/>
                <w:rFonts w:ascii="Times New Roman" w:hAnsi="Times New Roman" w:cs="Times New Roman"/>
                <w:sz w:val="18"/>
                <w:szCs w:val="18"/>
                <w:shd w:val="clear" w:color="auto" w:fill="FFFFFF"/>
              </w:rPr>
              <w:t>[Required per NPRs 8705.2 and 8705.4]</w:t>
            </w:r>
          </w:p>
        </w:tc>
        <w:tc>
          <w:tcPr>
            <w:tcW w:w="967" w:type="dxa"/>
            <w:shd w:val="clear" w:color="auto" w:fill="FFFFFF"/>
          </w:tcPr>
          <w:p w14:paraId="45D56A6A" w14:textId="77777777" w:rsidR="007E2993" w:rsidRPr="00B31B51" w:rsidRDefault="007E2993" w:rsidP="007E2993">
            <w:pPr>
              <w:jc w:val="center"/>
              <w:rPr>
                <w:rFonts w:ascii="Times New Roman" w:hAnsi="Times New Roman" w:cs="Times New Roman"/>
                <w:sz w:val="18"/>
                <w:szCs w:val="18"/>
              </w:rPr>
            </w:pPr>
            <w:r w:rsidRPr="00B31B51">
              <w:rPr>
                <w:rFonts w:ascii="Times New Roman" w:hAnsi="Times New Roman" w:cs="Times New Roman"/>
                <w:color w:val="000000"/>
                <w:sz w:val="18"/>
                <w:szCs w:val="18"/>
              </w:rPr>
              <w:t>OSMA</w:t>
            </w:r>
          </w:p>
        </w:tc>
        <w:tc>
          <w:tcPr>
            <w:tcW w:w="653" w:type="dxa"/>
            <w:shd w:val="clear" w:color="auto" w:fill="FFFFFF"/>
          </w:tcPr>
          <w:p w14:paraId="27604970" w14:textId="77777777" w:rsidR="007E2993" w:rsidRPr="00B31B51" w:rsidRDefault="007E2993" w:rsidP="007E2993">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Yes</w:t>
            </w:r>
          </w:p>
        </w:tc>
        <w:tc>
          <w:tcPr>
            <w:tcW w:w="540" w:type="dxa"/>
            <w:shd w:val="clear" w:color="auto" w:fill="FFFFFF"/>
            <w:noWrap/>
          </w:tcPr>
          <w:p w14:paraId="33EE1ADD" w14:textId="77777777" w:rsidR="007E2993" w:rsidRPr="00B31B51" w:rsidRDefault="007E2993" w:rsidP="007E2993">
            <w:pPr>
              <w:jc w:val="center"/>
              <w:rPr>
                <w:rFonts w:ascii="Times New Roman" w:hAnsi="Times New Roman" w:cs="Times New Roman"/>
                <w:color w:val="000000"/>
                <w:sz w:val="18"/>
                <w:szCs w:val="18"/>
              </w:rPr>
            </w:pPr>
          </w:p>
        </w:tc>
        <w:tc>
          <w:tcPr>
            <w:tcW w:w="540" w:type="dxa"/>
            <w:shd w:val="clear" w:color="auto" w:fill="FFFFFF"/>
            <w:noWrap/>
          </w:tcPr>
          <w:p w14:paraId="50896D92" w14:textId="77777777" w:rsidR="007E2993" w:rsidRPr="00B31B51" w:rsidRDefault="007E2993" w:rsidP="007E2993">
            <w:pPr>
              <w:jc w:val="center"/>
              <w:rPr>
                <w:rFonts w:ascii="Times New Roman" w:hAnsi="Times New Roman" w:cs="Times New Roman"/>
                <w:color w:val="000000"/>
                <w:sz w:val="18"/>
                <w:szCs w:val="18"/>
              </w:rPr>
            </w:pPr>
          </w:p>
        </w:tc>
        <w:tc>
          <w:tcPr>
            <w:tcW w:w="540" w:type="dxa"/>
            <w:shd w:val="clear" w:color="auto" w:fill="FFFFFF"/>
            <w:noWrap/>
          </w:tcPr>
          <w:p w14:paraId="433D5959" w14:textId="77777777" w:rsidR="007E2993" w:rsidRPr="00B31B51" w:rsidRDefault="007E2993" w:rsidP="007E2993">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FFFFFF"/>
          </w:tcPr>
          <w:p w14:paraId="239986F9" w14:textId="77777777" w:rsidR="007E2993" w:rsidRPr="00B31B51" w:rsidRDefault="007E2993" w:rsidP="007E2993">
            <w:pPr>
              <w:spacing w:after="240"/>
              <w:jc w:val="center"/>
              <w:rPr>
                <w:rFonts w:ascii="Times New Roman" w:hAnsi="Times New Roman" w:cs="Times New Roman"/>
                <w:color w:val="000000"/>
                <w:sz w:val="18"/>
                <w:szCs w:val="18"/>
              </w:rPr>
            </w:pPr>
          </w:p>
        </w:tc>
        <w:tc>
          <w:tcPr>
            <w:tcW w:w="3150" w:type="dxa"/>
            <w:shd w:val="clear" w:color="auto" w:fill="FFFFFF"/>
            <w:noWrap/>
          </w:tcPr>
          <w:p w14:paraId="53DBB78D" w14:textId="77777777" w:rsidR="007E2993" w:rsidRPr="00B31B51" w:rsidRDefault="007E2993" w:rsidP="007E2993">
            <w:pPr>
              <w:spacing w:after="240"/>
              <w:jc w:val="center"/>
              <w:rPr>
                <w:rFonts w:ascii="Times New Roman" w:hAnsi="Times New Roman" w:cs="Times New Roman"/>
                <w:color w:val="000000"/>
                <w:sz w:val="18"/>
                <w:szCs w:val="18"/>
              </w:rPr>
            </w:pPr>
          </w:p>
        </w:tc>
        <w:tc>
          <w:tcPr>
            <w:tcW w:w="1350" w:type="dxa"/>
            <w:shd w:val="clear" w:color="auto" w:fill="FFFFFF"/>
          </w:tcPr>
          <w:p w14:paraId="2F1D85CC" w14:textId="77777777" w:rsidR="007E2993" w:rsidRPr="00B31B51" w:rsidRDefault="007E2993" w:rsidP="007E2993">
            <w:pPr>
              <w:spacing w:after="240"/>
              <w:jc w:val="center"/>
              <w:rPr>
                <w:rFonts w:ascii="Times New Roman" w:hAnsi="Times New Roman" w:cs="Times New Roman"/>
                <w:color w:val="000000"/>
                <w:sz w:val="18"/>
                <w:szCs w:val="18"/>
              </w:rPr>
            </w:pPr>
          </w:p>
        </w:tc>
      </w:tr>
      <w:tr w:rsidR="007E2993" w:rsidRPr="00651ACA" w14:paraId="276B53F9" w14:textId="77777777" w:rsidTr="00082EAA">
        <w:tblPrEx>
          <w:tblLook w:val="04A0" w:firstRow="1" w:lastRow="0" w:firstColumn="1" w:lastColumn="0" w:noHBand="0" w:noVBand="1"/>
        </w:tblPrEx>
        <w:tc>
          <w:tcPr>
            <w:tcW w:w="918" w:type="dxa"/>
            <w:shd w:val="clear" w:color="auto" w:fill="auto"/>
            <w:noWrap/>
          </w:tcPr>
          <w:p w14:paraId="6FD2EC79" w14:textId="77777777" w:rsidR="007E2993" w:rsidRPr="00B31B51" w:rsidRDefault="007E2993" w:rsidP="007E2993">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I-3</w:t>
            </w:r>
          </w:p>
        </w:tc>
        <w:tc>
          <w:tcPr>
            <w:tcW w:w="4410" w:type="dxa"/>
            <w:shd w:val="clear" w:color="auto" w:fill="auto"/>
            <w:noWrap/>
          </w:tcPr>
          <w:p w14:paraId="09C6D47F" w14:textId="77777777" w:rsidR="007E2993" w:rsidRPr="00B31B51" w:rsidRDefault="007E2993" w:rsidP="007E2993">
            <w:pPr>
              <w:tabs>
                <w:tab w:val="left" w:pos="0"/>
                <w:tab w:val="left" w:pos="216"/>
              </w:tabs>
              <w:rPr>
                <w:rFonts w:ascii="Times New Roman" w:hAnsi="Times New Roman" w:cs="Times New Roman"/>
                <w:sz w:val="18"/>
                <w:szCs w:val="18"/>
              </w:rPr>
            </w:pPr>
            <w:r w:rsidRPr="00B31B51">
              <w:rPr>
                <w:rFonts w:ascii="Times New Roman" w:hAnsi="Times New Roman" w:cs="Times New Roman"/>
                <w:color w:val="000000"/>
                <w:sz w:val="18"/>
                <w:szCs w:val="18"/>
              </w:rPr>
              <w:t xml:space="preserve">3. Risk Management Plan [Baseline at SDR] </w:t>
            </w:r>
            <w:r w:rsidRPr="00B31B51">
              <w:rPr>
                <w:rFonts w:ascii="Times New Roman" w:hAnsi="Times New Roman" w:cs="Times New Roman"/>
                <w:color w:val="000000"/>
                <w:sz w:val="18"/>
                <w:szCs w:val="18"/>
              </w:rPr>
              <w:br/>
              <w:t>[Required NPR 8000.4]</w:t>
            </w:r>
          </w:p>
        </w:tc>
        <w:tc>
          <w:tcPr>
            <w:tcW w:w="967" w:type="dxa"/>
            <w:shd w:val="clear" w:color="auto" w:fill="auto"/>
          </w:tcPr>
          <w:p w14:paraId="2BD2CD67" w14:textId="77777777" w:rsidR="007E2993" w:rsidRPr="00B31B51" w:rsidRDefault="007E2993" w:rsidP="007E2993">
            <w:pPr>
              <w:jc w:val="center"/>
              <w:rPr>
                <w:rFonts w:ascii="Times New Roman" w:hAnsi="Times New Roman" w:cs="Times New Roman"/>
                <w:sz w:val="18"/>
                <w:szCs w:val="18"/>
              </w:rPr>
            </w:pPr>
            <w:r w:rsidRPr="00B31B51">
              <w:rPr>
                <w:rFonts w:ascii="Times New Roman" w:hAnsi="Times New Roman" w:cs="Times New Roman"/>
                <w:color w:val="000000"/>
                <w:sz w:val="18"/>
                <w:szCs w:val="18"/>
              </w:rPr>
              <w:t>OSMA</w:t>
            </w:r>
          </w:p>
        </w:tc>
        <w:tc>
          <w:tcPr>
            <w:tcW w:w="653" w:type="dxa"/>
            <w:shd w:val="clear" w:color="auto" w:fill="auto"/>
          </w:tcPr>
          <w:p w14:paraId="511EA3E9" w14:textId="77777777" w:rsidR="007E2993" w:rsidRPr="00B31B51" w:rsidRDefault="007E2993" w:rsidP="007E2993">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Yes</w:t>
            </w:r>
          </w:p>
        </w:tc>
        <w:tc>
          <w:tcPr>
            <w:tcW w:w="540" w:type="dxa"/>
            <w:shd w:val="clear" w:color="auto" w:fill="auto"/>
            <w:noWrap/>
          </w:tcPr>
          <w:p w14:paraId="1F830407" w14:textId="77777777" w:rsidR="007E2993" w:rsidRPr="00B31B51" w:rsidRDefault="007E2993" w:rsidP="007E2993">
            <w:pPr>
              <w:jc w:val="center"/>
              <w:rPr>
                <w:rFonts w:ascii="Times New Roman" w:hAnsi="Times New Roman" w:cs="Times New Roman"/>
                <w:color w:val="000000"/>
                <w:sz w:val="18"/>
                <w:szCs w:val="18"/>
              </w:rPr>
            </w:pPr>
          </w:p>
        </w:tc>
        <w:tc>
          <w:tcPr>
            <w:tcW w:w="540" w:type="dxa"/>
            <w:shd w:val="clear" w:color="auto" w:fill="auto"/>
            <w:noWrap/>
          </w:tcPr>
          <w:p w14:paraId="003E46FB" w14:textId="77777777" w:rsidR="007E2993" w:rsidRPr="00B31B51" w:rsidRDefault="007E2993" w:rsidP="007E2993">
            <w:pPr>
              <w:jc w:val="center"/>
              <w:rPr>
                <w:rFonts w:ascii="Times New Roman" w:hAnsi="Times New Roman" w:cs="Times New Roman"/>
                <w:color w:val="000000"/>
                <w:sz w:val="18"/>
                <w:szCs w:val="18"/>
              </w:rPr>
            </w:pPr>
          </w:p>
        </w:tc>
        <w:tc>
          <w:tcPr>
            <w:tcW w:w="540" w:type="dxa"/>
            <w:shd w:val="clear" w:color="auto" w:fill="auto"/>
            <w:noWrap/>
          </w:tcPr>
          <w:p w14:paraId="7035B4C4" w14:textId="77777777" w:rsidR="007E2993" w:rsidRPr="00B31B51" w:rsidRDefault="007E2993" w:rsidP="007E2993">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5764BC23" w14:textId="77777777" w:rsidR="007E2993" w:rsidRPr="00B31B51" w:rsidRDefault="007E2993" w:rsidP="007E2993">
            <w:pPr>
              <w:spacing w:after="240"/>
              <w:jc w:val="center"/>
              <w:rPr>
                <w:rFonts w:ascii="Times New Roman" w:hAnsi="Times New Roman" w:cs="Times New Roman"/>
                <w:color w:val="000000"/>
                <w:sz w:val="18"/>
                <w:szCs w:val="18"/>
              </w:rPr>
            </w:pPr>
          </w:p>
        </w:tc>
        <w:tc>
          <w:tcPr>
            <w:tcW w:w="3150" w:type="dxa"/>
            <w:shd w:val="clear" w:color="auto" w:fill="auto"/>
            <w:noWrap/>
          </w:tcPr>
          <w:p w14:paraId="4E927962" w14:textId="77777777" w:rsidR="007E2993" w:rsidRPr="00B31B51" w:rsidRDefault="007E2993" w:rsidP="007E2993">
            <w:pPr>
              <w:spacing w:after="240"/>
              <w:jc w:val="center"/>
              <w:rPr>
                <w:rFonts w:ascii="Times New Roman" w:hAnsi="Times New Roman" w:cs="Times New Roman"/>
                <w:color w:val="000000"/>
                <w:sz w:val="18"/>
                <w:szCs w:val="18"/>
              </w:rPr>
            </w:pPr>
          </w:p>
        </w:tc>
        <w:tc>
          <w:tcPr>
            <w:tcW w:w="1350" w:type="dxa"/>
            <w:shd w:val="clear" w:color="auto" w:fill="auto"/>
          </w:tcPr>
          <w:p w14:paraId="6447894E" w14:textId="77777777" w:rsidR="007E2993" w:rsidRPr="00B31B51" w:rsidRDefault="007E2993" w:rsidP="007E2993">
            <w:pPr>
              <w:spacing w:after="240"/>
              <w:jc w:val="center"/>
              <w:rPr>
                <w:rFonts w:ascii="Times New Roman" w:hAnsi="Times New Roman" w:cs="Times New Roman"/>
                <w:color w:val="000000"/>
                <w:sz w:val="18"/>
                <w:szCs w:val="18"/>
              </w:rPr>
            </w:pPr>
          </w:p>
        </w:tc>
      </w:tr>
      <w:tr w:rsidR="007E2993" w:rsidRPr="00651ACA" w14:paraId="22815F76" w14:textId="77777777" w:rsidTr="00082EAA">
        <w:tc>
          <w:tcPr>
            <w:tcW w:w="918" w:type="dxa"/>
            <w:shd w:val="clear" w:color="auto" w:fill="auto"/>
            <w:noWrap/>
          </w:tcPr>
          <w:p w14:paraId="5B813ABE" w14:textId="77777777" w:rsidR="007E2993" w:rsidRPr="00B31B51" w:rsidRDefault="007E2993" w:rsidP="007E2993">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I-3</w:t>
            </w:r>
          </w:p>
        </w:tc>
        <w:tc>
          <w:tcPr>
            <w:tcW w:w="4410" w:type="dxa"/>
            <w:shd w:val="clear" w:color="auto" w:fill="auto"/>
            <w:noWrap/>
          </w:tcPr>
          <w:p w14:paraId="07B76936" w14:textId="77777777" w:rsidR="007E2993" w:rsidRPr="00B31B51" w:rsidRDefault="007E2993" w:rsidP="007E2993">
            <w:pPr>
              <w:tabs>
                <w:tab w:val="left" w:pos="0"/>
                <w:tab w:val="left" w:pos="216"/>
              </w:tabs>
              <w:rPr>
                <w:rFonts w:ascii="Times New Roman" w:hAnsi="Times New Roman" w:cs="Times New Roman"/>
                <w:sz w:val="18"/>
                <w:szCs w:val="18"/>
              </w:rPr>
            </w:pPr>
            <w:r w:rsidRPr="00B31B51">
              <w:rPr>
                <w:rFonts w:ascii="Times New Roman" w:hAnsi="Times New Roman" w:cs="Times New Roman"/>
                <w:color w:val="000000"/>
                <w:sz w:val="18"/>
                <w:szCs w:val="18"/>
              </w:rPr>
              <w:t xml:space="preserve">4. Acquisition Strategy [Baseline at SDR] </w:t>
            </w:r>
            <w:r w:rsidRPr="00B31B51">
              <w:rPr>
                <w:rFonts w:ascii="Times New Roman" w:hAnsi="Times New Roman" w:cs="Times New Roman"/>
                <w:sz w:val="18"/>
                <w:szCs w:val="18"/>
              </w:rPr>
              <w:t>[Required per NPD 1000.5]</w:t>
            </w:r>
          </w:p>
        </w:tc>
        <w:tc>
          <w:tcPr>
            <w:tcW w:w="967" w:type="dxa"/>
            <w:shd w:val="clear" w:color="auto" w:fill="auto"/>
          </w:tcPr>
          <w:p w14:paraId="224BFC75" w14:textId="77777777" w:rsidR="007E2993" w:rsidRPr="00B31B51" w:rsidRDefault="007E2993" w:rsidP="007E2993">
            <w:pPr>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5820E50D" w14:textId="77777777" w:rsidR="007E2993" w:rsidRPr="00B31B51" w:rsidRDefault="007E2993" w:rsidP="007E2993">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010007AE" w14:textId="77777777" w:rsidR="007E2993" w:rsidRPr="00B31B51" w:rsidRDefault="007E2993" w:rsidP="007E2993">
            <w:pPr>
              <w:jc w:val="center"/>
              <w:rPr>
                <w:rFonts w:ascii="Times New Roman" w:hAnsi="Times New Roman" w:cs="Times New Roman"/>
                <w:color w:val="000000"/>
                <w:sz w:val="18"/>
                <w:szCs w:val="18"/>
              </w:rPr>
            </w:pPr>
          </w:p>
        </w:tc>
        <w:tc>
          <w:tcPr>
            <w:tcW w:w="540" w:type="dxa"/>
            <w:shd w:val="clear" w:color="auto" w:fill="auto"/>
            <w:noWrap/>
          </w:tcPr>
          <w:p w14:paraId="79335D86" w14:textId="77777777" w:rsidR="007E2993" w:rsidRPr="00B31B51" w:rsidRDefault="007E2993" w:rsidP="007E2993">
            <w:pPr>
              <w:jc w:val="center"/>
              <w:rPr>
                <w:rFonts w:ascii="Times New Roman" w:hAnsi="Times New Roman" w:cs="Times New Roman"/>
                <w:color w:val="000000"/>
                <w:sz w:val="18"/>
                <w:szCs w:val="18"/>
              </w:rPr>
            </w:pPr>
          </w:p>
        </w:tc>
        <w:tc>
          <w:tcPr>
            <w:tcW w:w="540" w:type="dxa"/>
            <w:shd w:val="clear" w:color="auto" w:fill="auto"/>
            <w:noWrap/>
          </w:tcPr>
          <w:p w14:paraId="4297CA2D" w14:textId="77777777" w:rsidR="007E2993" w:rsidRPr="00B31B51" w:rsidRDefault="007E2993" w:rsidP="007E2993">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54340653" w14:textId="77777777" w:rsidR="007E2993" w:rsidRPr="00B31B51" w:rsidRDefault="007E2993" w:rsidP="007E2993">
            <w:pPr>
              <w:spacing w:after="240"/>
              <w:jc w:val="center"/>
              <w:rPr>
                <w:rFonts w:ascii="Times New Roman" w:hAnsi="Times New Roman" w:cs="Times New Roman"/>
                <w:color w:val="000000"/>
                <w:sz w:val="18"/>
                <w:szCs w:val="18"/>
              </w:rPr>
            </w:pPr>
          </w:p>
        </w:tc>
        <w:tc>
          <w:tcPr>
            <w:tcW w:w="3150" w:type="dxa"/>
            <w:shd w:val="clear" w:color="auto" w:fill="auto"/>
            <w:noWrap/>
          </w:tcPr>
          <w:p w14:paraId="6AE38028" w14:textId="77777777" w:rsidR="007E2993" w:rsidRPr="00B31B51" w:rsidRDefault="007E2993" w:rsidP="007E2993">
            <w:pPr>
              <w:spacing w:after="240"/>
              <w:jc w:val="center"/>
              <w:rPr>
                <w:rFonts w:ascii="Times New Roman" w:hAnsi="Times New Roman" w:cs="Times New Roman"/>
                <w:color w:val="000000"/>
                <w:sz w:val="18"/>
                <w:szCs w:val="18"/>
              </w:rPr>
            </w:pPr>
          </w:p>
        </w:tc>
        <w:tc>
          <w:tcPr>
            <w:tcW w:w="1350" w:type="dxa"/>
            <w:shd w:val="clear" w:color="auto" w:fill="FFFFFF"/>
          </w:tcPr>
          <w:p w14:paraId="34B86EDA" w14:textId="77777777" w:rsidR="007E2993" w:rsidRPr="00B31B51" w:rsidRDefault="007E2993" w:rsidP="007E2993">
            <w:pPr>
              <w:spacing w:after="240"/>
              <w:jc w:val="center"/>
              <w:rPr>
                <w:rFonts w:ascii="Times New Roman" w:hAnsi="Times New Roman" w:cs="Times New Roman"/>
                <w:color w:val="000000"/>
                <w:sz w:val="18"/>
                <w:szCs w:val="18"/>
              </w:rPr>
            </w:pPr>
          </w:p>
        </w:tc>
      </w:tr>
      <w:tr w:rsidR="007E2993" w:rsidRPr="00651ACA" w14:paraId="2463D1F9" w14:textId="77777777" w:rsidTr="00082EAA">
        <w:tc>
          <w:tcPr>
            <w:tcW w:w="918" w:type="dxa"/>
            <w:shd w:val="clear" w:color="auto" w:fill="auto"/>
            <w:noWrap/>
          </w:tcPr>
          <w:p w14:paraId="58380988" w14:textId="77777777" w:rsidR="007E2993" w:rsidRPr="00B31B51" w:rsidRDefault="007E2993" w:rsidP="007E2993">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I-3</w:t>
            </w:r>
          </w:p>
        </w:tc>
        <w:tc>
          <w:tcPr>
            <w:tcW w:w="4410" w:type="dxa"/>
            <w:shd w:val="clear" w:color="auto" w:fill="auto"/>
            <w:noWrap/>
          </w:tcPr>
          <w:p w14:paraId="78D2942C" w14:textId="77777777" w:rsidR="007E2993" w:rsidRPr="00B31B51" w:rsidRDefault="007E2993" w:rsidP="007E2993">
            <w:pPr>
              <w:tabs>
                <w:tab w:val="left" w:pos="0"/>
                <w:tab w:val="left" w:pos="216"/>
              </w:tabs>
              <w:rPr>
                <w:rFonts w:ascii="Times New Roman" w:hAnsi="Times New Roman" w:cs="Times New Roman"/>
                <w:sz w:val="18"/>
                <w:szCs w:val="18"/>
              </w:rPr>
            </w:pPr>
            <w:r w:rsidRPr="00B31B51">
              <w:rPr>
                <w:rFonts w:ascii="Times New Roman" w:hAnsi="Times New Roman" w:cs="Times New Roman"/>
                <w:color w:val="000000"/>
                <w:sz w:val="18"/>
                <w:szCs w:val="18"/>
              </w:rPr>
              <w:t xml:space="preserve">6. Systems Engineering Management Plan </w:t>
            </w:r>
            <w:r w:rsidRPr="00B31B51">
              <w:rPr>
                <w:rFonts w:ascii="Times New Roman" w:hAnsi="Times New Roman" w:cs="Times New Roman"/>
                <w:color w:val="000000"/>
                <w:sz w:val="18"/>
                <w:szCs w:val="18"/>
              </w:rPr>
              <w:br/>
              <w:t>[Baseline at SDR] [Required per NPR 7123.1]</w:t>
            </w:r>
          </w:p>
        </w:tc>
        <w:tc>
          <w:tcPr>
            <w:tcW w:w="967" w:type="dxa"/>
            <w:shd w:val="clear" w:color="auto" w:fill="auto"/>
          </w:tcPr>
          <w:p w14:paraId="418B6028" w14:textId="77777777" w:rsidR="007E2993" w:rsidRPr="00B31B51" w:rsidRDefault="007E2993" w:rsidP="007E2993">
            <w:pPr>
              <w:jc w:val="center"/>
              <w:rPr>
                <w:rFonts w:ascii="Times New Roman" w:hAnsi="Times New Roman" w:cs="Times New Roman"/>
                <w:sz w:val="18"/>
                <w:szCs w:val="18"/>
              </w:rPr>
            </w:pPr>
            <w:r w:rsidRPr="00B31B51">
              <w:rPr>
                <w:rFonts w:ascii="Times New Roman" w:hAnsi="Times New Roman" w:cs="Times New Roman"/>
                <w:color w:val="000000"/>
                <w:sz w:val="18"/>
                <w:szCs w:val="18"/>
              </w:rPr>
              <w:t>OCE</w:t>
            </w:r>
          </w:p>
        </w:tc>
        <w:tc>
          <w:tcPr>
            <w:tcW w:w="653" w:type="dxa"/>
            <w:shd w:val="clear" w:color="auto" w:fill="auto"/>
          </w:tcPr>
          <w:p w14:paraId="1AF4C842" w14:textId="77777777" w:rsidR="007E2993" w:rsidRPr="00B31B51" w:rsidRDefault="007E2993" w:rsidP="007E2993">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Yes</w:t>
            </w:r>
          </w:p>
        </w:tc>
        <w:tc>
          <w:tcPr>
            <w:tcW w:w="540" w:type="dxa"/>
            <w:shd w:val="clear" w:color="auto" w:fill="auto"/>
            <w:noWrap/>
          </w:tcPr>
          <w:p w14:paraId="3BB34AC4" w14:textId="77777777" w:rsidR="007E2993" w:rsidRPr="00B31B51" w:rsidRDefault="007E2993" w:rsidP="007E2993">
            <w:pPr>
              <w:jc w:val="center"/>
              <w:rPr>
                <w:rFonts w:ascii="Times New Roman" w:hAnsi="Times New Roman" w:cs="Times New Roman"/>
                <w:color w:val="000000"/>
                <w:sz w:val="18"/>
                <w:szCs w:val="18"/>
              </w:rPr>
            </w:pPr>
          </w:p>
        </w:tc>
        <w:tc>
          <w:tcPr>
            <w:tcW w:w="540" w:type="dxa"/>
            <w:shd w:val="clear" w:color="auto" w:fill="auto"/>
            <w:noWrap/>
          </w:tcPr>
          <w:p w14:paraId="68482348" w14:textId="77777777" w:rsidR="007E2993" w:rsidRPr="00B31B51" w:rsidRDefault="007E2993" w:rsidP="007E2993">
            <w:pPr>
              <w:jc w:val="center"/>
              <w:rPr>
                <w:rFonts w:ascii="Times New Roman" w:hAnsi="Times New Roman" w:cs="Times New Roman"/>
                <w:color w:val="000000"/>
                <w:sz w:val="18"/>
                <w:szCs w:val="18"/>
              </w:rPr>
            </w:pPr>
          </w:p>
        </w:tc>
        <w:tc>
          <w:tcPr>
            <w:tcW w:w="540" w:type="dxa"/>
            <w:shd w:val="clear" w:color="auto" w:fill="auto"/>
            <w:noWrap/>
          </w:tcPr>
          <w:p w14:paraId="327E7871" w14:textId="77777777" w:rsidR="007E2993" w:rsidRPr="00B31B51" w:rsidRDefault="007E2993" w:rsidP="007E2993">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38DF677C" w14:textId="77777777" w:rsidR="007E2993" w:rsidRPr="00B31B51" w:rsidRDefault="007E2993" w:rsidP="007E2993">
            <w:pPr>
              <w:spacing w:after="240"/>
              <w:jc w:val="center"/>
              <w:rPr>
                <w:rFonts w:ascii="Times New Roman" w:hAnsi="Times New Roman" w:cs="Times New Roman"/>
                <w:color w:val="000000"/>
                <w:sz w:val="18"/>
                <w:szCs w:val="18"/>
              </w:rPr>
            </w:pPr>
          </w:p>
        </w:tc>
        <w:tc>
          <w:tcPr>
            <w:tcW w:w="3150" w:type="dxa"/>
            <w:shd w:val="clear" w:color="auto" w:fill="auto"/>
            <w:noWrap/>
          </w:tcPr>
          <w:p w14:paraId="6D91D11E" w14:textId="77777777" w:rsidR="007E2993" w:rsidRPr="00B31B51" w:rsidRDefault="007E2993" w:rsidP="007E2993">
            <w:pPr>
              <w:spacing w:after="240"/>
              <w:jc w:val="center"/>
              <w:rPr>
                <w:rFonts w:ascii="Times New Roman" w:hAnsi="Times New Roman" w:cs="Times New Roman"/>
                <w:color w:val="000000"/>
                <w:sz w:val="18"/>
                <w:szCs w:val="18"/>
              </w:rPr>
            </w:pPr>
          </w:p>
        </w:tc>
        <w:tc>
          <w:tcPr>
            <w:tcW w:w="1350" w:type="dxa"/>
            <w:shd w:val="clear" w:color="auto" w:fill="FFFFFF"/>
          </w:tcPr>
          <w:p w14:paraId="0E105A45" w14:textId="77777777" w:rsidR="007E2993" w:rsidRPr="00B31B51" w:rsidRDefault="007E2993" w:rsidP="007E2993">
            <w:pPr>
              <w:spacing w:after="240"/>
              <w:jc w:val="center"/>
              <w:rPr>
                <w:rFonts w:ascii="Times New Roman" w:hAnsi="Times New Roman" w:cs="Times New Roman"/>
                <w:color w:val="000000"/>
                <w:sz w:val="18"/>
                <w:szCs w:val="18"/>
              </w:rPr>
            </w:pPr>
          </w:p>
        </w:tc>
      </w:tr>
      <w:tr w:rsidR="007E2993" w:rsidRPr="00651ACA" w14:paraId="2F9AE9BC" w14:textId="77777777" w:rsidTr="00082EAA">
        <w:trPr>
          <w:trHeight w:val="260"/>
        </w:trPr>
        <w:tc>
          <w:tcPr>
            <w:tcW w:w="918" w:type="dxa"/>
            <w:shd w:val="clear" w:color="auto" w:fill="FFFFFF"/>
            <w:noWrap/>
          </w:tcPr>
          <w:p w14:paraId="247B0D2F" w14:textId="77777777" w:rsidR="007E2993" w:rsidRPr="00B31B51" w:rsidRDefault="007E2993" w:rsidP="007E2993">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I-3</w:t>
            </w:r>
          </w:p>
        </w:tc>
        <w:tc>
          <w:tcPr>
            <w:tcW w:w="4410" w:type="dxa"/>
            <w:shd w:val="clear" w:color="auto" w:fill="FFFFFF"/>
            <w:noWrap/>
          </w:tcPr>
          <w:p w14:paraId="1FB581BE" w14:textId="77777777" w:rsidR="007E2993" w:rsidRPr="00B31B51" w:rsidRDefault="007E2993" w:rsidP="007E2993">
            <w:pPr>
              <w:tabs>
                <w:tab w:val="left" w:pos="0"/>
                <w:tab w:val="left" w:pos="216"/>
              </w:tabs>
              <w:rPr>
                <w:rFonts w:ascii="Times New Roman" w:hAnsi="Times New Roman" w:cs="Times New Roman"/>
                <w:sz w:val="18"/>
                <w:szCs w:val="18"/>
              </w:rPr>
            </w:pPr>
            <w:r w:rsidRPr="00B31B51">
              <w:rPr>
                <w:rFonts w:ascii="Times New Roman" w:hAnsi="Times New Roman" w:cs="Times New Roman"/>
                <w:color w:val="000000"/>
                <w:sz w:val="18"/>
                <w:szCs w:val="18"/>
              </w:rPr>
              <w:t>7. Verification and Validation Plan [Baseline at PDR] [Required per NPR 7120.5, additional information in NPR 7123.1]</w:t>
            </w:r>
          </w:p>
        </w:tc>
        <w:tc>
          <w:tcPr>
            <w:tcW w:w="967" w:type="dxa"/>
            <w:shd w:val="clear" w:color="auto" w:fill="FFFFFF"/>
          </w:tcPr>
          <w:p w14:paraId="113F1C4F" w14:textId="77777777" w:rsidR="007E2993" w:rsidRPr="00B31B51" w:rsidRDefault="007E2993" w:rsidP="007E2993">
            <w:pPr>
              <w:jc w:val="center"/>
              <w:rPr>
                <w:rFonts w:ascii="Times New Roman" w:hAnsi="Times New Roman" w:cs="Times New Roman"/>
                <w:sz w:val="18"/>
                <w:szCs w:val="18"/>
              </w:rPr>
            </w:pPr>
            <w:r w:rsidRPr="00B31B51">
              <w:rPr>
                <w:rFonts w:ascii="Times New Roman" w:hAnsi="Times New Roman" w:cs="Times New Roman"/>
                <w:color w:val="000000"/>
                <w:sz w:val="18"/>
                <w:szCs w:val="18"/>
              </w:rPr>
              <w:t>OCE</w:t>
            </w:r>
          </w:p>
        </w:tc>
        <w:tc>
          <w:tcPr>
            <w:tcW w:w="653" w:type="dxa"/>
            <w:shd w:val="clear" w:color="auto" w:fill="FFFFFF"/>
          </w:tcPr>
          <w:p w14:paraId="3D2DC4B6" w14:textId="77777777" w:rsidR="007E2993" w:rsidRPr="00B31B51" w:rsidRDefault="007E2993" w:rsidP="007E2993">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Yes</w:t>
            </w:r>
          </w:p>
        </w:tc>
        <w:tc>
          <w:tcPr>
            <w:tcW w:w="540" w:type="dxa"/>
            <w:shd w:val="clear" w:color="auto" w:fill="FFFFFF"/>
            <w:noWrap/>
          </w:tcPr>
          <w:p w14:paraId="1FE054EF" w14:textId="77777777" w:rsidR="007E2993" w:rsidRPr="00B31B51" w:rsidRDefault="007E2993" w:rsidP="007E2993">
            <w:pPr>
              <w:jc w:val="center"/>
              <w:rPr>
                <w:rFonts w:ascii="Times New Roman" w:hAnsi="Times New Roman" w:cs="Times New Roman"/>
                <w:color w:val="000000"/>
                <w:sz w:val="18"/>
                <w:szCs w:val="18"/>
              </w:rPr>
            </w:pPr>
          </w:p>
        </w:tc>
        <w:tc>
          <w:tcPr>
            <w:tcW w:w="540" w:type="dxa"/>
            <w:shd w:val="clear" w:color="auto" w:fill="FFFFFF"/>
            <w:noWrap/>
          </w:tcPr>
          <w:p w14:paraId="7C270DFE" w14:textId="77777777" w:rsidR="007E2993" w:rsidRPr="00B31B51" w:rsidRDefault="007E2993" w:rsidP="007E2993">
            <w:pPr>
              <w:jc w:val="center"/>
              <w:rPr>
                <w:rFonts w:ascii="Times New Roman" w:hAnsi="Times New Roman" w:cs="Times New Roman"/>
                <w:color w:val="000000"/>
                <w:sz w:val="18"/>
                <w:szCs w:val="18"/>
              </w:rPr>
            </w:pPr>
          </w:p>
        </w:tc>
        <w:tc>
          <w:tcPr>
            <w:tcW w:w="540" w:type="dxa"/>
            <w:shd w:val="clear" w:color="auto" w:fill="FFFFFF"/>
            <w:noWrap/>
          </w:tcPr>
          <w:p w14:paraId="0150B9D2" w14:textId="77777777" w:rsidR="007E2993" w:rsidRPr="00B31B51" w:rsidRDefault="007E2993" w:rsidP="007E2993">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FFFFFF"/>
          </w:tcPr>
          <w:p w14:paraId="10F55A2D" w14:textId="77777777" w:rsidR="007E2993" w:rsidRPr="00B31B51" w:rsidRDefault="007E2993" w:rsidP="007E2993">
            <w:pPr>
              <w:spacing w:after="240"/>
              <w:jc w:val="center"/>
              <w:rPr>
                <w:rFonts w:ascii="Times New Roman" w:hAnsi="Times New Roman" w:cs="Times New Roman"/>
                <w:color w:val="000000"/>
                <w:sz w:val="18"/>
                <w:szCs w:val="18"/>
              </w:rPr>
            </w:pPr>
          </w:p>
        </w:tc>
        <w:tc>
          <w:tcPr>
            <w:tcW w:w="3150" w:type="dxa"/>
            <w:shd w:val="clear" w:color="auto" w:fill="FFFFFF"/>
            <w:noWrap/>
          </w:tcPr>
          <w:p w14:paraId="2F911C42" w14:textId="77777777" w:rsidR="007E2993" w:rsidRPr="00B31B51" w:rsidRDefault="007E2993" w:rsidP="007E2993">
            <w:pPr>
              <w:spacing w:after="240"/>
              <w:jc w:val="center"/>
              <w:rPr>
                <w:rFonts w:ascii="Times New Roman" w:hAnsi="Times New Roman" w:cs="Times New Roman"/>
                <w:color w:val="000000"/>
                <w:sz w:val="18"/>
                <w:szCs w:val="18"/>
              </w:rPr>
            </w:pPr>
          </w:p>
        </w:tc>
        <w:tc>
          <w:tcPr>
            <w:tcW w:w="1350" w:type="dxa"/>
            <w:shd w:val="clear" w:color="auto" w:fill="FFFFFF"/>
          </w:tcPr>
          <w:p w14:paraId="6CF5DFE3" w14:textId="77777777" w:rsidR="007E2993" w:rsidRPr="00B31B51" w:rsidRDefault="007E2993" w:rsidP="007E2993">
            <w:pPr>
              <w:spacing w:after="240"/>
              <w:jc w:val="center"/>
              <w:rPr>
                <w:rFonts w:ascii="Times New Roman" w:hAnsi="Times New Roman" w:cs="Times New Roman"/>
                <w:color w:val="000000"/>
                <w:sz w:val="18"/>
                <w:szCs w:val="18"/>
              </w:rPr>
            </w:pPr>
          </w:p>
        </w:tc>
      </w:tr>
      <w:tr w:rsidR="007E2993" w:rsidRPr="00651ACA" w14:paraId="10B83645" w14:textId="77777777" w:rsidTr="00082EAA">
        <w:tc>
          <w:tcPr>
            <w:tcW w:w="918" w:type="dxa"/>
            <w:shd w:val="clear" w:color="auto" w:fill="FFFFFF"/>
            <w:noWrap/>
          </w:tcPr>
          <w:p w14:paraId="6505A07F" w14:textId="77777777" w:rsidR="007E2993" w:rsidRPr="00B31B51" w:rsidRDefault="007E2993" w:rsidP="007E2993">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I-3</w:t>
            </w:r>
          </w:p>
        </w:tc>
        <w:tc>
          <w:tcPr>
            <w:tcW w:w="4410" w:type="dxa"/>
            <w:shd w:val="clear" w:color="auto" w:fill="FFFFFF"/>
            <w:noWrap/>
          </w:tcPr>
          <w:p w14:paraId="23EB01C1" w14:textId="77777777" w:rsidR="007E2993" w:rsidRPr="00B31B51" w:rsidRDefault="007E2993" w:rsidP="007E2993">
            <w:pPr>
              <w:tabs>
                <w:tab w:val="left" w:pos="0"/>
                <w:tab w:val="left" w:pos="216"/>
              </w:tabs>
              <w:rPr>
                <w:rFonts w:ascii="Times New Roman" w:hAnsi="Times New Roman" w:cs="Times New Roman"/>
                <w:sz w:val="18"/>
                <w:szCs w:val="18"/>
              </w:rPr>
            </w:pPr>
            <w:r w:rsidRPr="00B31B51">
              <w:rPr>
                <w:rFonts w:ascii="Times New Roman" w:hAnsi="Times New Roman" w:cs="Times New Roman"/>
                <w:color w:val="000000"/>
                <w:sz w:val="18"/>
                <w:szCs w:val="18"/>
              </w:rPr>
              <w:t xml:space="preserve">8. System Security Plan [Baseline at CDR] </w:t>
            </w:r>
            <w:r w:rsidRPr="00B31B51">
              <w:rPr>
                <w:rFonts w:ascii="Times New Roman" w:hAnsi="Times New Roman" w:cs="Times New Roman"/>
                <w:color w:val="000000"/>
                <w:sz w:val="18"/>
                <w:szCs w:val="18"/>
              </w:rPr>
              <w:br/>
              <w:t>[Required per NPR 2810.1]</w:t>
            </w:r>
          </w:p>
        </w:tc>
        <w:tc>
          <w:tcPr>
            <w:tcW w:w="967" w:type="dxa"/>
            <w:shd w:val="clear" w:color="auto" w:fill="FFFFFF"/>
          </w:tcPr>
          <w:p w14:paraId="09AF05E2" w14:textId="77777777" w:rsidR="007E2993" w:rsidRPr="00B31B51" w:rsidRDefault="007E2993" w:rsidP="007E2993">
            <w:pPr>
              <w:jc w:val="center"/>
              <w:rPr>
                <w:rFonts w:ascii="Times New Roman" w:hAnsi="Times New Roman" w:cs="Times New Roman"/>
                <w:sz w:val="18"/>
                <w:szCs w:val="18"/>
              </w:rPr>
            </w:pPr>
            <w:r w:rsidRPr="00B31B51">
              <w:rPr>
                <w:rFonts w:ascii="Times New Roman" w:hAnsi="Times New Roman" w:cs="Times New Roman"/>
                <w:color w:val="000000"/>
                <w:sz w:val="18"/>
                <w:szCs w:val="18"/>
              </w:rPr>
              <w:t>OCIO</w:t>
            </w:r>
          </w:p>
        </w:tc>
        <w:tc>
          <w:tcPr>
            <w:tcW w:w="653" w:type="dxa"/>
            <w:shd w:val="clear" w:color="auto" w:fill="FFFFFF"/>
          </w:tcPr>
          <w:p w14:paraId="1A816E7E" w14:textId="77777777" w:rsidR="007E2993" w:rsidRPr="00B31B51" w:rsidRDefault="007E2993" w:rsidP="007E2993">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FFFFFF"/>
            <w:noWrap/>
          </w:tcPr>
          <w:p w14:paraId="7278A4DF" w14:textId="77777777" w:rsidR="007E2993" w:rsidRPr="00B31B51" w:rsidRDefault="007E2993" w:rsidP="007E2993">
            <w:pPr>
              <w:jc w:val="center"/>
              <w:rPr>
                <w:rFonts w:ascii="Times New Roman" w:hAnsi="Times New Roman" w:cs="Times New Roman"/>
                <w:color w:val="000000"/>
                <w:sz w:val="18"/>
                <w:szCs w:val="18"/>
              </w:rPr>
            </w:pPr>
          </w:p>
        </w:tc>
        <w:tc>
          <w:tcPr>
            <w:tcW w:w="540" w:type="dxa"/>
            <w:shd w:val="clear" w:color="auto" w:fill="FFFFFF"/>
            <w:noWrap/>
          </w:tcPr>
          <w:p w14:paraId="1959FBB2" w14:textId="77777777" w:rsidR="007E2993" w:rsidRPr="00B31B51" w:rsidRDefault="007E2993" w:rsidP="007E2993">
            <w:pPr>
              <w:jc w:val="center"/>
              <w:rPr>
                <w:rFonts w:ascii="Times New Roman" w:hAnsi="Times New Roman" w:cs="Times New Roman"/>
                <w:color w:val="000000"/>
                <w:sz w:val="18"/>
                <w:szCs w:val="18"/>
              </w:rPr>
            </w:pPr>
          </w:p>
        </w:tc>
        <w:tc>
          <w:tcPr>
            <w:tcW w:w="540" w:type="dxa"/>
            <w:shd w:val="clear" w:color="auto" w:fill="FFFFFF"/>
            <w:noWrap/>
          </w:tcPr>
          <w:p w14:paraId="2C1998BB" w14:textId="77777777" w:rsidR="007E2993" w:rsidRPr="00B31B51" w:rsidRDefault="007E2993" w:rsidP="007E2993">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FFFFFF"/>
          </w:tcPr>
          <w:p w14:paraId="6D051932" w14:textId="77777777" w:rsidR="007E2993" w:rsidRPr="00B31B51" w:rsidRDefault="007E2993" w:rsidP="007E2993">
            <w:pPr>
              <w:spacing w:after="240"/>
              <w:jc w:val="center"/>
              <w:rPr>
                <w:rFonts w:ascii="Times New Roman" w:hAnsi="Times New Roman" w:cs="Times New Roman"/>
                <w:color w:val="000000"/>
                <w:sz w:val="18"/>
                <w:szCs w:val="18"/>
              </w:rPr>
            </w:pPr>
          </w:p>
        </w:tc>
        <w:tc>
          <w:tcPr>
            <w:tcW w:w="3150" w:type="dxa"/>
            <w:shd w:val="clear" w:color="auto" w:fill="FFFFFF"/>
            <w:noWrap/>
          </w:tcPr>
          <w:p w14:paraId="77A47624" w14:textId="77777777" w:rsidR="007E2993" w:rsidRPr="00B31B51" w:rsidRDefault="007E2993" w:rsidP="007E2993">
            <w:pPr>
              <w:spacing w:after="240"/>
              <w:jc w:val="center"/>
              <w:rPr>
                <w:rFonts w:ascii="Times New Roman" w:hAnsi="Times New Roman" w:cs="Times New Roman"/>
                <w:color w:val="000000"/>
                <w:sz w:val="18"/>
                <w:szCs w:val="18"/>
              </w:rPr>
            </w:pPr>
          </w:p>
        </w:tc>
        <w:tc>
          <w:tcPr>
            <w:tcW w:w="1350" w:type="dxa"/>
            <w:shd w:val="clear" w:color="auto" w:fill="FFFFFF"/>
          </w:tcPr>
          <w:p w14:paraId="7B554154" w14:textId="77777777" w:rsidR="007E2993" w:rsidRPr="00B31B51" w:rsidRDefault="007E2993" w:rsidP="007E2993">
            <w:pPr>
              <w:spacing w:after="240"/>
              <w:jc w:val="center"/>
              <w:rPr>
                <w:rFonts w:ascii="Times New Roman" w:hAnsi="Times New Roman" w:cs="Times New Roman"/>
                <w:color w:val="000000"/>
                <w:sz w:val="18"/>
                <w:szCs w:val="18"/>
              </w:rPr>
            </w:pPr>
          </w:p>
        </w:tc>
      </w:tr>
      <w:tr w:rsidR="007E2993" w:rsidRPr="00651ACA" w14:paraId="55461ABD" w14:textId="77777777" w:rsidTr="00082EAA">
        <w:tc>
          <w:tcPr>
            <w:tcW w:w="918" w:type="dxa"/>
            <w:shd w:val="clear" w:color="auto" w:fill="FFFFFF"/>
            <w:noWrap/>
          </w:tcPr>
          <w:p w14:paraId="0606A733" w14:textId="77777777" w:rsidR="007E2993" w:rsidRPr="00B31B51" w:rsidRDefault="007E2993" w:rsidP="007E2993">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I-3</w:t>
            </w:r>
          </w:p>
        </w:tc>
        <w:tc>
          <w:tcPr>
            <w:tcW w:w="4410" w:type="dxa"/>
            <w:shd w:val="clear" w:color="auto" w:fill="FFFFFF"/>
            <w:noWrap/>
          </w:tcPr>
          <w:p w14:paraId="4848F07F" w14:textId="77777777" w:rsidR="007E2993" w:rsidRPr="00B31B51" w:rsidRDefault="007E2993" w:rsidP="007E2993">
            <w:pPr>
              <w:tabs>
                <w:tab w:val="left" w:pos="0"/>
                <w:tab w:val="left" w:pos="216"/>
              </w:tabs>
              <w:rPr>
                <w:rFonts w:ascii="Times New Roman" w:hAnsi="Times New Roman" w:cs="Times New Roman"/>
                <w:sz w:val="18"/>
                <w:szCs w:val="18"/>
              </w:rPr>
            </w:pPr>
            <w:r w:rsidRPr="00B31B51">
              <w:rPr>
                <w:rFonts w:ascii="Times New Roman" w:hAnsi="Times New Roman" w:cs="Times New Roman"/>
                <w:color w:val="000000"/>
                <w:sz w:val="18"/>
                <w:szCs w:val="18"/>
              </w:rPr>
              <w:t xml:space="preserve">9. Review Plan [Baseline at SRR] </w:t>
            </w:r>
            <w:r w:rsidRPr="00B31B51">
              <w:rPr>
                <w:rFonts w:ascii="Times New Roman" w:hAnsi="Times New Roman" w:cs="Times New Roman"/>
                <w:sz w:val="18"/>
                <w:szCs w:val="18"/>
              </w:rPr>
              <w:t xml:space="preserve">[Required per NPR 7120.5] </w:t>
            </w:r>
          </w:p>
        </w:tc>
        <w:tc>
          <w:tcPr>
            <w:tcW w:w="967" w:type="dxa"/>
            <w:shd w:val="clear" w:color="auto" w:fill="FFFFFF"/>
          </w:tcPr>
          <w:p w14:paraId="313F0EFB" w14:textId="77777777" w:rsidR="007E2993" w:rsidRPr="00B31B51" w:rsidRDefault="007E2993" w:rsidP="007E2993">
            <w:pPr>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FFFFFF"/>
          </w:tcPr>
          <w:p w14:paraId="5B2E7AAA" w14:textId="77777777" w:rsidR="007E2993" w:rsidRPr="00B31B51" w:rsidRDefault="007E2993" w:rsidP="007E2993">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FFFFFF"/>
            <w:noWrap/>
          </w:tcPr>
          <w:p w14:paraId="2124B08A" w14:textId="77777777" w:rsidR="007E2993" w:rsidRPr="00B31B51" w:rsidRDefault="007E2993" w:rsidP="007E2993">
            <w:pPr>
              <w:jc w:val="center"/>
              <w:rPr>
                <w:rFonts w:ascii="Times New Roman" w:hAnsi="Times New Roman" w:cs="Times New Roman"/>
                <w:color w:val="000000"/>
                <w:sz w:val="18"/>
                <w:szCs w:val="18"/>
              </w:rPr>
            </w:pPr>
          </w:p>
        </w:tc>
        <w:tc>
          <w:tcPr>
            <w:tcW w:w="540" w:type="dxa"/>
            <w:shd w:val="clear" w:color="auto" w:fill="FFFFFF"/>
            <w:noWrap/>
          </w:tcPr>
          <w:p w14:paraId="17955D60" w14:textId="77777777" w:rsidR="007E2993" w:rsidRPr="00B31B51" w:rsidRDefault="007E2993" w:rsidP="007E2993">
            <w:pPr>
              <w:jc w:val="center"/>
              <w:rPr>
                <w:rFonts w:ascii="Times New Roman" w:hAnsi="Times New Roman" w:cs="Times New Roman"/>
                <w:color w:val="000000"/>
                <w:sz w:val="18"/>
                <w:szCs w:val="18"/>
              </w:rPr>
            </w:pPr>
          </w:p>
        </w:tc>
        <w:tc>
          <w:tcPr>
            <w:tcW w:w="540" w:type="dxa"/>
            <w:shd w:val="clear" w:color="auto" w:fill="FFFFFF"/>
            <w:noWrap/>
          </w:tcPr>
          <w:p w14:paraId="582BEB0A" w14:textId="77777777" w:rsidR="007E2993" w:rsidRPr="00B31B51" w:rsidRDefault="007E2993" w:rsidP="007E2993">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FFFFFF"/>
          </w:tcPr>
          <w:p w14:paraId="27E4BD32" w14:textId="77777777" w:rsidR="007E2993" w:rsidRPr="00B31B51" w:rsidRDefault="007E2993" w:rsidP="007E2993">
            <w:pPr>
              <w:spacing w:after="240"/>
              <w:jc w:val="center"/>
              <w:rPr>
                <w:rFonts w:ascii="Times New Roman" w:hAnsi="Times New Roman" w:cs="Times New Roman"/>
                <w:color w:val="000000"/>
                <w:sz w:val="18"/>
                <w:szCs w:val="18"/>
              </w:rPr>
            </w:pPr>
          </w:p>
        </w:tc>
        <w:tc>
          <w:tcPr>
            <w:tcW w:w="3150" w:type="dxa"/>
            <w:shd w:val="clear" w:color="auto" w:fill="FFFFFF"/>
            <w:noWrap/>
          </w:tcPr>
          <w:p w14:paraId="0D3AE37C" w14:textId="77777777" w:rsidR="007E2993" w:rsidRPr="00B31B51" w:rsidRDefault="007E2993" w:rsidP="007E2993">
            <w:pPr>
              <w:spacing w:after="240"/>
              <w:jc w:val="center"/>
              <w:rPr>
                <w:rFonts w:ascii="Times New Roman" w:hAnsi="Times New Roman" w:cs="Times New Roman"/>
                <w:color w:val="000000"/>
                <w:sz w:val="18"/>
                <w:szCs w:val="18"/>
              </w:rPr>
            </w:pPr>
          </w:p>
        </w:tc>
        <w:tc>
          <w:tcPr>
            <w:tcW w:w="1350" w:type="dxa"/>
            <w:shd w:val="clear" w:color="auto" w:fill="FFFFFF"/>
          </w:tcPr>
          <w:p w14:paraId="2735C7FE" w14:textId="77777777" w:rsidR="007E2993" w:rsidRPr="00B31B51" w:rsidRDefault="007E2993" w:rsidP="007E2993">
            <w:pPr>
              <w:spacing w:after="240"/>
              <w:jc w:val="center"/>
              <w:rPr>
                <w:rFonts w:ascii="Times New Roman" w:hAnsi="Times New Roman" w:cs="Times New Roman"/>
                <w:color w:val="000000"/>
                <w:sz w:val="18"/>
                <w:szCs w:val="18"/>
              </w:rPr>
            </w:pPr>
          </w:p>
        </w:tc>
      </w:tr>
      <w:tr w:rsidR="007E2993" w:rsidRPr="00651ACA" w14:paraId="091EEDAA" w14:textId="77777777" w:rsidTr="00082EAA">
        <w:tc>
          <w:tcPr>
            <w:tcW w:w="918" w:type="dxa"/>
            <w:shd w:val="clear" w:color="auto" w:fill="FFFFFF"/>
            <w:noWrap/>
          </w:tcPr>
          <w:p w14:paraId="7D7C98BA" w14:textId="77777777" w:rsidR="007E2993" w:rsidRPr="00B31B51" w:rsidRDefault="007E2993" w:rsidP="007E2993">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I-3</w:t>
            </w:r>
          </w:p>
        </w:tc>
        <w:tc>
          <w:tcPr>
            <w:tcW w:w="4410" w:type="dxa"/>
            <w:shd w:val="clear" w:color="auto" w:fill="FFFFFF"/>
            <w:noWrap/>
          </w:tcPr>
          <w:p w14:paraId="2FFC1022" w14:textId="77777777" w:rsidR="007E2993" w:rsidRPr="00B31B51" w:rsidRDefault="007E2993" w:rsidP="007E2993">
            <w:pPr>
              <w:tabs>
                <w:tab w:val="left" w:pos="0"/>
                <w:tab w:val="left" w:pos="216"/>
              </w:tabs>
              <w:rPr>
                <w:rFonts w:ascii="Times New Roman" w:hAnsi="Times New Roman" w:cs="Times New Roman"/>
                <w:sz w:val="18"/>
                <w:szCs w:val="18"/>
              </w:rPr>
            </w:pPr>
            <w:r w:rsidRPr="00B31B51">
              <w:rPr>
                <w:rFonts w:ascii="Times New Roman" w:hAnsi="Times New Roman" w:cs="Times New Roman"/>
                <w:color w:val="000000"/>
                <w:sz w:val="18"/>
                <w:szCs w:val="18"/>
              </w:rPr>
              <w:t xml:space="preserve">10. Mission Operations Plan [Baseline at ORR] </w:t>
            </w:r>
            <w:r w:rsidRPr="00B31B51">
              <w:rPr>
                <w:rFonts w:ascii="Times New Roman" w:hAnsi="Times New Roman" w:cs="Times New Roman"/>
                <w:sz w:val="18"/>
                <w:szCs w:val="18"/>
              </w:rPr>
              <w:t>[Required per NPR 7120.5]</w:t>
            </w:r>
          </w:p>
        </w:tc>
        <w:tc>
          <w:tcPr>
            <w:tcW w:w="967" w:type="dxa"/>
            <w:shd w:val="clear" w:color="auto" w:fill="FFFFFF"/>
          </w:tcPr>
          <w:p w14:paraId="7403A5DD" w14:textId="77777777" w:rsidR="007E2993" w:rsidRPr="00B31B51" w:rsidRDefault="007E2993" w:rsidP="007E2993">
            <w:pPr>
              <w:jc w:val="center"/>
              <w:rPr>
                <w:rFonts w:ascii="Times New Roman" w:hAnsi="Times New Roman" w:cs="Times New Roman"/>
                <w:sz w:val="18"/>
                <w:szCs w:val="18"/>
              </w:rPr>
            </w:pPr>
            <w:r w:rsidRPr="00B31B51">
              <w:rPr>
                <w:rFonts w:ascii="Times New Roman" w:hAnsi="Times New Roman" w:cs="Times New Roman"/>
                <w:color w:val="000000"/>
                <w:sz w:val="18"/>
                <w:szCs w:val="18"/>
              </w:rPr>
              <w:t>OCE</w:t>
            </w:r>
          </w:p>
        </w:tc>
        <w:tc>
          <w:tcPr>
            <w:tcW w:w="653" w:type="dxa"/>
            <w:shd w:val="clear" w:color="auto" w:fill="FFFFFF"/>
          </w:tcPr>
          <w:p w14:paraId="4AFF145C" w14:textId="77777777" w:rsidR="007E2993" w:rsidRPr="00B31B51" w:rsidRDefault="007E2993" w:rsidP="007E2993">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Yes</w:t>
            </w:r>
          </w:p>
        </w:tc>
        <w:tc>
          <w:tcPr>
            <w:tcW w:w="540" w:type="dxa"/>
            <w:shd w:val="clear" w:color="auto" w:fill="FFFFFF"/>
            <w:noWrap/>
          </w:tcPr>
          <w:p w14:paraId="36BCD7AD" w14:textId="77777777" w:rsidR="007E2993" w:rsidRPr="00B31B51" w:rsidRDefault="007E2993" w:rsidP="007E2993">
            <w:pPr>
              <w:jc w:val="center"/>
              <w:rPr>
                <w:rFonts w:ascii="Times New Roman" w:hAnsi="Times New Roman" w:cs="Times New Roman"/>
                <w:color w:val="000000"/>
                <w:sz w:val="18"/>
                <w:szCs w:val="18"/>
              </w:rPr>
            </w:pPr>
          </w:p>
        </w:tc>
        <w:tc>
          <w:tcPr>
            <w:tcW w:w="540" w:type="dxa"/>
            <w:shd w:val="clear" w:color="auto" w:fill="FFFFFF"/>
            <w:noWrap/>
          </w:tcPr>
          <w:p w14:paraId="05AAE1EA" w14:textId="77777777" w:rsidR="007E2993" w:rsidRPr="00B31B51" w:rsidRDefault="007E2993" w:rsidP="007E2993">
            <w:pPr>
              <w:jc w:val="center"/>
              <w:rPr>
                <w:rFonts w:ascii="Times New Roman" w:hAnsi="Times New Roman" w:cs="Times New Roman"/>
                <w:color w:val="000000"/>
                <w:sz w:val="18"/>
                <w:szCs w:val="18"/>
              </w:rPr>
            </w:pPr>
          </w:p>
        </w:tc>
        <w:tc>
          <w:tcPr>
            <w:tcW w:w="540" w:type="dxa"/>
            <w:shd w:val="clear" w:color="auto" w:fill="FFFFFF"/>
            <w:noWrap/>
          </w:tcPr>
          <w:p w14:paraId="07A98E3A" w14:textId="77777777" w:rsidR="007E2993" w:rsidRPr="00B31B51" w:rsidRDefault="007E2993" w:rsidP="007E2993">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FFFFFF"/>
          </w:tcPr>
          <w:p w14:paraId="0EC1EDBD" w14:textId="77777777" w:rsidR="007E2993" w:rsidRPr="00B31B51" w:rsidRDefault="007E2993" w:rsidP="007E2993">
            <w:pPr>
              <w:spacing w:after="240"/>
              <w:jc w:val="center"/>
              <w:rPr>
                <w:rFonts w:ascii="Times New Roman" w:hAnsi="Times New Roman" w:cs="Times New Roman"/>
                <w:color w:val="000000"/>
                <w:sz w:val="18"/>
                <w:szCs w:val="18"/>
              </w:rPr>
            </w:pPr>
          </w:p>
        </w:tc>
        <w:tc>
          <w:tcPr>
            <w:tcW w:w="3150" w:type="dxa"/>
            <w:shd w:val="clear" w:color="auto" w:fill="FFFFFF"/>
            <w:noWrap/>
          </w:tcPr>
          <w:p w14:paraId="40CA14A5" w14:textId="77777777" w:rsidR="007E2993" w:rsidRPr="00B31B51" w:rsidRDefault="007E2993" w:rsidP="007E2993">
            <w:pPr>
              <w:spacing w:after="240"/>
              <w:jc w:val="center"/>
              <w:rPr>
                <w:rFonts w:ascii="Times New Roman" w:hAnsi="Times New Roman" w:cs="Times New Roman"/>
                <w:color w:val="000000"/>
                <w:sz w:val="18"/>
                <w:szCs w:val="18"/>
              </w:rPr>
            </w:pPr>
          </w:p>
        </w:tc>
        <w:tc>
          <w:tcPr>
            <w:tcW w:w="1350" w:type="dxa"/>
            <w:shd w:val="clear" w:color="auto" w:fill="FFFFFF"/>
          </w:tcPr>
          <w:p w14:paraId="2386E57F" w14:textId="77777777" w:rsidR="007E2993" w:rsidRPr="00B31B51" w:rsidRDefault="007E2993" w:rsidP="007E2993">
            <w:pPr>
              <w:spacing w:after="240"/>
              <w:jc w:val="center"/>
              <w:rPr>
                <w:rFonts w:ascii="Times New Roman" w:hAnsi="Times New Roman" w:cs="Times New Roman"/>
                <w:color w:val="000000"/>
                <w:sz w:val="18"/>
                <w:szCs w:val="18"/>
              </w:rPr>
            </w:pPr>
          </w:p>
        </w:tc>
      </w:tr>
      <w:tr w:rsidR="007E2993" w:rsidRPr="00651ACA" w14:paraId="23DCDBCD" w14:textId="77777777" w:rsidTr="00082EAA">
        <w:tc>
          <w:tcPr>
            <w:tcW w:w="918" w:type="dxa"/>
            <w:shd w:val="clear" w:color="auto" w:fill="FFFFFF"/>
            <w:noWrap/>
          </w:tcPr>
          <w:p w14:paraId="029052E7" w14:textId="77777777" w:rsidR="007E2993" w:rsidRPr="00B31B51" w:rsidRDefault="007E2993" w:rsidP="007E2993">
            <w:pPr>
              <w:rPr>
                <w:rFonts w:ascii="Times New Roman" w:hAnsi="Times New Roman" w:cs="Times New Roman"/>
                <w:color w:val="000000"/>
                <w:sz w:val="18"/>
                <w:szCs w:val="18"/>
              </w:rPr>
            </w:pPr>
            <w:r w:rsidRPr="00B31B51">
              <w:rPr>
                <w:rFonts w:ascii="Times New Roman" w:hAnsi="Times New Roman" w:cs="Times New Roman"/>
                <w:color w:val="000000"/>
                <w:sz w:val="18"/>
                <w:szCs w:val="18"/>
              </w:rPr>
              <w:lastRenderedPageBreak/>
              <w:t>Table I-3</w:t>
            </w:r>
          </w:p>
        </w:tc>
        <w:tc>
          <w:tcPr>
            <w:tcW w:w="4410" w:type="dxa"/>
            <w:shd w:val="clear" w:color="auto" w:fill="FFFFFF"/>
            <w:noWrap/>
          </w:tcPr>
          <w:p w14:paraId="75C9079C" w14:textId="77777777" w:rsidR="007E2993" w:rsidRPr="00B31B51" w:rsidRDefault="007E2993" w:rsidP="007E2993">
            <w:pPr>
              <w:tabs>
                <w:tab w:val="left" w:pos="0"/>
                <w:tab w:val="left" w:pos="216"/>
              </w:tabs>
              <w:rPr>
                <w:rFonts w:ascii="Times New Roman" w:hAnsi="Times New Roman" w:cs="Times New Roman"/>
                <w:sz w:val="18"/>
                <w:szCs w:val="18"/>
              </w:rPr>
            </w:pPr>
            <w:r w:rsidRPr="00B31B51">
              <w:rPr>
                <w:rFonts w:ascii="Times New Roman" w:hAnsi="Times New Roman" w:cs="Times New Roman"/>
                <w:color w:val="000000"/>
                <w:sz w:val="18"/>
                <w:szCs w:val="18"/>
              </w:rPr>
              <w:t>11. NEPA Compliance Plan [Baseline at PDR] [Required per NPR 8580.1]</w:t>
            </w:r>
          </w:p>
        </w:tc>
        <w:tc>
          <w:tcPr>
            <w:tcW w:w="967" w:type="dxa"/>
            <w:shd w:val="clear" w:color="auto" w:fill="FFFFFF"/>
          </w:tcPr>
          <w:p w14:paraId="3C35E582" w14:textId="77777777" w:rsidR="007E2993" w:rsidRPr="00B31B51" w:rsidRDefault="007E2993" w:rsidP="007E2993">
            <w:pPr>
              <w:jc w:val="center"/>
              <w:rPr>
                <w:rFonts w:ascii="Times New Roman" w:hAnsi="Times New Roman" w:cs="Times New Roman"/>
                <w:sz w:val="18"/>
                <w:szCs w:val="18"/>
              </w:rPr>
            </w:pPr>
            <w:r w:rsidRPr="00B31B51">
              <w:rPr>
                <w:rFonts w:ascii="Times New Roman" w:hAnsi="Times New Roman" w:cs="Times New Roman"/>
                <w:color w:val="000000"/>
                <w:sz w:val="18"/>
                <w:szCs w:val="18"/>
              </w:rPr>
              <w:t>OSI-EMD</w:t>
            </w:r>
          </w:p>
        </w:tc>
        <w:tc>
          <w:tcPr>
            <w:tcW w:w="653" w:type="dxa"/>
            <w:shd w:val="clear" w:color="auto" w:fill="FFFFFF"/>
          </w:tcPr>
          <w:p w14:paraId="7AB2841D" w14:textId="77777777" w:rsidR="007E2993" w:rsidRPr="00B31B51" w:rsidRDefault="007E2993" w:rsidP="007E2993">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FFFFFF"/>
            <w:noWrap/>
          </w:tcPr>
          <w:p w14:paraId="2D834F36" w14:textId="77777777" w:rsidR="007E2993" w:rsidRPr="00B31B51" w:rsidRDefault="007E2993" w:rsidP="007E2993">
            <w:pPr>
              <w:jc w:val="center"/>
              <w:rPr>
                <w:rFonts w:ascii="Times New Roman" w:hAnsi="Times New Roman" w:cs="Times New Roman"/>
                <w:color w:val="000000"/>
                <w:sz w:val="18"/>
                <w:szCs w:val="18"/>
              </w:rPr>
            </w:pPr>
          </w:p>
        </w:tc>
        <w:tc>
          <w:tcPr>
            <w:tcW w:w="540" w:type="dxa"/>
            <w:shd w:val="clear" w:color="auto" w:fill="FFFFFF"/>
            <w:noWrap/>
          </w:tcPr>
          <w:p w14:paraId="21829C11" w14:textId="77777777" w:rsidR="007E2993" w:rsidRPr="00B31B51" w:rsidRDefault="007E2993" w:rsidP="007E2993">
            <w:pPr>
              <w:jc w:val="center"/>
              <w:rPr>
                <w:rFonts w:ascii="Times New Roman" w:hAnsi="Times New Roman" w:cs="Times New Roman"/>
                <w:color w:val="000000"/>
                <w:sz w:val="18"/>
                <w:szCs w:val="18"/>
              </w:rPr>
            </w:pPr>
          </w:p>
        </w:tc>
        <w:tc>
          <w:tcPr>
            <w:tcW w:w="540" w:type="dxa"/>
            <w:shd w:val="clear" w:color="auto" w:fill="FFFFFF"/>
            <w:noWrap/>
          </w:tcPr>
          <w:p w14:paraId="2AA9FCA9" w14:textId="77777777" w:rsidR="007E2993" w:rsidRPr="00B31B51" w:rsidRDefault="007E2993" w:rsidP="007E2993">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FFFFFF"/>
          </w:tcPr>
          <w:p w14:paraId="564EB9FB" w14:textId="77777777" w:rsidR="007E2993" w:rsidRPr="00B31B51" w:rsidRDefault="007E2993" w:rsidP="007E2993">
            <w:pPr>
              <w:spacing w:after="240"/>
              <w:jc w:val="center"/>
              <w:rPr>
                <w:rFonts w:ascii="Times New Roman" w:hAnsi="Times New Roman" w:cs="Times New Roman"/>
                <w:color w:val="000000"/>
                <w:sz w:val="18"/>
                <w:szCs w:val="18"/>
              </w:rPr>
            </w:pPr>
          </w:p>
        </w:tc>
        <w:tc>
          <w:tcPr>
            <w:tcW w:w="3150" w:type="dxa"/>
            <w:shd w:val="clear" w:color="auto" w:fill="FFFFFF"/>
            <w:noWrap/>
          </w:tcPr>
          <w:p w14:paraId="2541C32D" w14:textId="77777777" w:rsidR="007E2993" w:rsidRPr="00B31B51" w:rsidRDefault="007E2993" w:rsidP="007E2993">
            <w:pPr>
              <w:spacing w:after="240"/>
              <w:jc w:val="center"/>
              <w:rPr>
                <w:rFonts w:ascii="Times New Roman" w:hAnsi="Times New Roman" w:cs="Times New Roman"/>
                <w:color w:val="000000"/>
                <w:sz w:val="18"/>
                <w:szCs w:val="18"/>
              </w:rPr>
            </w:pPr>
          </w:p>
        </w:tc>
        <w:tc>
          <w:tcPr>
            <w:tcW w:w="1350" w:type="dxa"/>
            <w:shd w:val="clear" w:color="auto" w:fill="FFFFFF"/>
          </w:tcPr>
          <w:p w14:paraId="66E96BE3" w14:textId="77777777" w:rsidR="007E2993" w:rsidRPr="00B31B51" w:rsidRDefault="007E2993" w:rsidP="007E2993">
            <w:pPr>
              <w:spacing w:after="240"/>
              <w:jc w:val="center"/>
              <w:rPr>
                <w:rFonts w:ascii="Times New Roman" w:hAnsi="Times New Roman" w:cs="Times New Roman"/>
                <w:color w:val="000000"/>
                <w:sz w:val="18"/>
                <w:szCs w:val="18"/>
              </w:rPr>
            </w:pPr>
          </w:p>
        </w:tc>
      </w:tr>
      <w:tr w:rsidR="007E2993" w:rsidRPr="00651ACA" w14:paraId="1341A210" w14:textId="77777777" w:rsidTr="00082EAA">
        <w:tblPrEx>
          <w:tblLook w:val="04A0" w:firstRow="1" w:lastRow="0" w:firstColumn="1" w:lastColumn="0" w:noHBand="0" w:noVBand="1"/>
        </w:tblPrEx>
        <w:tc>
          <w:tcPr>
            <w:tcW w:w="918" w:type="dxa"/>
            <w:shd w:val="clear" w:color="auto" w:fill="FFFFFF"/>
            <w:noWrap/>
          </w:tcPr>
          <w:p w14:paraId="6AE9165F" w14:textId="77777777" w:rsidR="007E2993" w:rsidRPr="00B31B51" w:rsidRDefault="007E2993" w:rsidP="007E2993">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I-3</w:t>
            </w:r>
          </w:p>
        </w:tc>
        <w:tc>
          <w:tcPr>
            <w:tcW w:w="4410" w:type="dxa"/>
            <w:shd w:val="clear" w:color="auto" w:fill="FFFFFF"/>
            <w:noWrap/>
          </w:tcPr>
          <w:p w14:paraId="0B0C1E9F" w14:textId="77777777" w:rsidR="007E2993" w:rsidRPr="00B31B51" w:rsidRDefault="007E2993" w:rsidP="007E2993">
            <w:pPr>
              <w:tabs>
                <w:tab w:val="left" w:pos="0"/>
                <w:tab w:val="left" w:pos="216"/>
              </w:tabs>
              <w:rPr>
                <w:rFonts w:ascii="Times New Roman" w:hAnsi="Times New Roman" w:cs="Times New Roman"/>
                <w:sz w:val="18"/>
                <w:szCs w:val="18"/>
              </w:rPr>
            </w:pPr>
            <w:r w:rsidRPr="00B31B51">
              <w:rPr>
                <w:rFonts w:ascii="Times New Roman" w:hAnsi="Times New Roman" w:cs="Times New Roman"/>
                <w:color w:val="000000"/>
                <w:sz w:val="18"/>
                <w:szCs w:val="18"/>
              </w:rPr>
              <w:t>12. Integrated Logistics Support Plan [Baseline at PDR] [Required per NPD 7500.1]</w:t>
            </w:r>
          </w:p>
        </w:tc>
        <w:tc>
          <w:tcPr>
            <w:tcW w:w="967" w:type="dxa"/>
            <w:shd w:val="clear" w:color="auto" w:fill="FFFFFF"/>
          </w:tcPr>
          <w:p w14:paraId="6AFF60A6" w14:textId="77777777" w:rsidR="007E2993" w:rsidRPr="00B31B51" w:rsidRDefault="007E2993" w:rsidP="007E2993">
            <w:pPr>
              <w:jc w:val="center"/>
              <w:rPr>
                <w:rFonts w:ascii="Times New Roman" w:hAnsi="Times New Roman" w:cs="Times New Roman"/>
                <w:sz w:val="18"/>
                <w:szCs w:val="18"/>
              </w:rPr>
            </w:pPr>
            <w:r w:rsidRPr="00B31B51">
              <w:rPr>
                <w:rFonts w:ascii="Times New Roman" w:hAnsi="Times New Roman" w:cs="Times New Roman"/>
                <w:color w:val="000000"/>
                <w:sz w:val="18"/>
                <w:szCs w:val="18"/>
              </w:rPr>
              <w:t>OSI-LMD</w:t>
            </w:r>
          </w:p>
        </w:tc>
        <w:tc>
          <w:tcPr>
            <w:tcW w:w="653" w:type="dxa"/>
            <w:shd w:val="clear" w:color="auto" w:fill="FFFFFF"/>
          </w:tcPr>
          <w:p w14:paraId="622BA48F" w14:textId="77777777" w:rsidR="007E2993" w:rsidRPr="00B31B51" w:rsidRDefault="007E2993" w:rsidP="007E2993">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FFFFFF"/>
            <w:noWrap/>
          </w:tcPr>
          <w:p w14:paraId="3F54DD4A" w14:textId="77777777" w:rsidR="007E2993" w:rsidRPr="00B31B51" w:rsidRDefault="007E2993" w:rsidP="007E2993">
            <w:pPr>
              <w:jc w:val="center"/>
              <w:rPr>
                <w:rFonts w:ascii="Times New Roman" w:hAnsi="Times New Roman" w:cs="Times New Roman"/>
                <w:color w:val="000000"/>
                <w:sz w:val="18"/>
                <w:szCs w:val="18"/>
              </w:rPr>
            </w:pPr>
          </w:p>
        </w:tc>
        <w:tc>
          <w:tcPr>
            <w:tcW w:w="540" w:type="dxa"/>
            <w:shd w:val="clear" w:color="auto" w:fill="FFFFFF"/>
            <w:noWrap/>
          </w:tcPr>
          <w:p w14:paraId="35BA2378" w14:textId="77777777" w:rsidR="007E2993" w:rsidRPr="00B31B51" w:rsidRDefault="007E2993" w:rsidP="007E2993">
            <w:pPr>
              <w:jc w:val="center"/>
              <w:rPr>
                <w:rFonts w:ascii="Times New Roman" w:hAnsi="Times New Roman" w:cs="Times New Roman"/>
                <w:color w:val="000000"/>
                <w:sz w:val="18"/>
                <w:szCs w:val="18"/>
              </w:rPr>
            </w:pPr>
          </w:p>
        </w:tc>
        <w:tc>
          <w:tcPr>
            <w:tcW w:w="540" w:type="dxa"/>
            <w:shd w:val="clear" w:color="auto" w:fill="FFFFFF"/>
            <w:noWrap/>
          </w:tcPr>
          <w:p w14:paraId="40EF864A" w14:textId="77777777" w:rsidR="007E2993" w:rsidRPr="00B31B51" w:rsidRDefault="007E2993" w:rsidP="007E2993">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FFFFFF"/>
          </w:tcPr>
          <w:p w14:paraId="3FFF9A9A" w14:textId="77777777" w:rsidR="007E2993" w:rsidRPr="00B31B51" w:rsidRDefault="007E2993" w:rsidP="007E2993">
            <w:pPr>
              <w:spacing w:after="240"/>
              <w:jc w:val="center"/>
              <w:rPr>
                <w:rFonts w:ascii="Times New Roman" w:hAnsi="Times New Roman" w:cs="Times New Roman"/>
                <w:color w:val="000000"/>
                <w:sz w:val="18"/>
                <w:szCs w:val="18"/>
              </w:rPr>
            </w:pPr>
          </w:p>
        </w:tc>
        <w:tc>
          <w:tcPr>
            <w:tcW w:w="3150" w:type="dxa"/>
            <w:shd w:val="clear" w:color="auto" w:fill="FFFFFF"/>
            <w:noWrap/>
          </w:tcPr>
          <w:p w14:paraId="4BDAD7FE" w14:textId="77777777" w:rsidR="007E2993" w:rsidRPr="00B31B51" w:rsidRDefault="007E2993" w:rsidP="007E2993">
            <w:pPr>
              <w:spacing w:after="240"/>
              <w:jc w:val="center"/>
              <w:rPr>
                <w:rFonts w:ascii="Times New Roman" w:hAnsi="Times New Roman" w:cs="Times New Roman"/>
                <w:color w:val="000000"/>
                <w:sz w:val="18"/>
                <w:szCs w:val="18"/>
              </w:rPr>
            </w:pPr>
          </w:p>
        </w:tc>
        <w:tc>
          <w:tcPr>
            <w:tcW w:w="1350" w:type="dxa"/>
            <w:shd w:val="clear" w:color="auto" w:fill="FFFFFF"/>
          </w:tcPr>
          <w:p w14:paraId="259D0125" w14:textId="77777777" w:rsidR="007E2993" w:rsidRPr="00B31B51" w:rsidRDefault="007E2993" w:rsidP="007E2993">
            <w:pPr>
              <w:spacing w:after="240"/>
              <w:jc w:val="center"/>
              <w:rPr>
                <w:rFonts w:ascii="Times New Roman" w:hAnsi="Times New Roman" w:cs="Times New Roman"/>
                <w:color w:val="000000"/>
                <w:sz w:val="18"/>
                <w:szCs w:val="18"/>
              </w:rPr>
            </w:pPr>
          </w:p>
        </w:tc>
      </w:tr>
      <w:tr w:rsidR="007E2993" w:rsidRPr="00651ACA" w14:paraId="5728A968" w14:textId="77777777" w:rsidTr="00082EAA">
        <w:tc>
          <w:tcPr>
            <w:tcW w:w="918" w:type="dxa"/>
            <w:shd w:val="clear" w:color="auto" w:fill="FFFFFF"/>
            <w:noWrap/>
          </w:tcPr>
          <w:p w14:paraId="57F30D70" w14:textId="77777777" w:rsidR="007E2993" w:rsidRPr="00B31B51" w:rsidRDefault="007E2993" w:rsidP="007E2993">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I-3</w:t>
            </w:r>
          </w:p>
        </w:tc>
        <w:tc>
          <w:tcPr>
            <w:tcW w:w="4410" w:type="dxa"/>
            <w:shd w:val="clear" w:color="auto" w:fill="FFFFFF"/>
            <w:noWrap/>
          </w:tcPr>
          <w:p w14:paraId="2257626C" w14:textId="77777777" w:rsidR="007E2993" w:rsidRPr="00B31B51" w:rsidRDefault="007E2993" w:rsidP="007E2993">
            <w:pPr>
              <w:tabs>
                <w:tab w:val="left" w:pos="0"/>
                <w:tab w:val="left" w:pos="216"/>
              </w:tabs>
              <w:rPr>
                <w:rFonts w:ascii="Times New Roman" w:hAnsi="Times New Roman" w:cs="Times New Roman"/>
                <w:sz w:val="18"/>
                <w:szCs w:val="18"/>
              </w:rPr>
            </w:pPr>
            <w:r w:rsidRPr="00B31B51">
              <w:rPr>
                <w:rFonts w:ascii="Times New Roman" w:hAnsi="Times New Roman" w:cs="Times New Roman"/>
                <w:color w:val="000000"/>
                <w:sz w:val="18"/>
                <w:szCs w:val="18"/>
              </w:rPr>
              <w:t xml:space="preserve">14. Configuration Management Plan [Baseline at SDR] </w:t>
            </w:r>
            <w:r w:rsidRPr="00B31B51">
              <w:rPr>
                <w:rFonts w:ascii="Times New Roman" w:hAnsi="Times New Roman" w:cs="Times New Roman"/>
                <w:sz w:val="18"/>
                <w:szCs w:val="18"/>
              </w:rPr>
              <w:t xml:space="preserve">[Required per NPR 7120.5; </w:t>
            </w:r>
            <w:r w:rsidRPr="00B31B51">
              <w:rPr>
                <w:rFonts w:ascii="Times New Roman" w:hAnsi="Times New Roman" w:cs="Times New Roman"/>
                <w:color w:val="000000"/>
                <w:sz w:val="18"/>
                <w:szCs w:val="18"/>
              </w:rPr>
              <w:t>additional information in</w:t>
            </w:r>
            <w:r w:rsidRPr="00B31B51">
              <w:rPr>
                <w:rFonts w:ascii="Times New Roman" w:hAnsi="Times New Roman" w:cs="Times New Roman"/>
                <w:sz w:val="18"/>
                <w:szCs w:val="18"/>
              </w:rPr>
              <w:t xml:space="preserve"> NPR 7123.1 and SAE/EIA 649]</w:t>
            </w:r>
          </w:p>
        </w:tc>
        <w:tc>
          <w:tcPr>
            <w:tcW w:w="967" w:type="dxa"/>
            <w:shd w:val="clear" w:color="auto" w:fill="FFFFFF"/>
          </w:tcPr>
          <w:p w14:paraId="0D678FD2" w14:textId="77777777" w:rsidR="007E2993" w:rsidRPr="00B31B51" w:rsidRDefault="007E2993" w:rsidP="007E2993">
            <w:pPr>
              <w:jc w:val="center"/>
              <w:rPr>
                <w:rFonts w:ascii="Times New Roman" w:hAnsi="Times New Roman" w:cs="Times New Roman"/>
                <w:sz w:val="18"/>
                <w:szCs w:val="18"/>
              </w:rPr>
            </w:pPr>
            <w:r w:rsidRPr="00B31B51">
              <w:rPr>
                <w:rFonts w:ascii="Times New Roman" w:hAnsi="Times New Roman" w:cs="Times New Roman"/>
                <w:color w:val="000000"/>
                <w:sz w:val="18"/>
                <w:szCs w:val="18"/>
              </w:rPr>
              <w:t>OCE</w:t>
            </w:r>
          </w:p>
        </w:tc>
        <w:tc>
          <w:tcPr>
            <w:tcW w:w="653" w:type="dxa"/>
            <w:shd w:val="clear" w:color="auto" w:fill="FFFFFF"/>
          </w:tcPr>
          <w:p w14:paraId="590522CF" w14:textId="77777777" w:rsidR="007E2993" w:rsidRPr="00B31B51" w:rsidRDefault="007E2993" w:rsidP="007E2993">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Yes</w:t>
            </w:r>
          </w:p>
        </w:tc>
        <w:tc>
          <w:tcPr>
            <w:tcW w:w="540" w:type="dxa"/>
            <w:shd w:val="clear" w:color="auto" w:fill="FFFFFF"/>
            <w:noWrap/>
          </w:tcPr>
          <w:p w14:paraId="35154FE4" w14:textId="77777777" w:rsidR="007E2993" w:rsidRPr="00B31B51" w:rsidRDefault="007E2993" w:rsidP="007E2993">
            <w:pPr>
              <w:jc w:val="center"/>
              <w:rPr>
                <w:rFonts w:ascii="Times New Roman" w:hAnsi="Times New Roman" w:cs="Times New Roman"/>
                <w:color w:val="000000"/>
                <w:sz w:val="18"/>
                <w:szCs w:val="18"/>
              </w:rPr>
            </w:pPr>
          </w:p>
        </w:tc>
        <w:tc>
          <w:tcPr>
            <w:tcW w:w="540" w:type="dxa"/>
            <w:shd w:val="clear" w:color="auto" w:fill="FFFFFF"/>
            <w:noWrap/>
          </w:tcPr>
          <w:p w14:paraId="0DA6BEDD" w14:textId="77777777" w:rsidR="007E2993" w:rsidRPr="00B31B51" w:rsidRDefault="007E2993" w:rsidP="007E2993">
            <w:pPr>
              <w:jc w:val="center"/>
              <w:rPr>
                <w:rFonts w:ascii="Times New Roman" w:hAnsi="Times New Roman" w:cs="Times New Roman"/>
                <w:color w:val="000000"/>
                <w:sz w:val="18"/>
                <w:szCs w:val="18"/>
              </w:rPr>
            </w:pPr>
          </w:p>
        </w:tc>
        <w:tc>
          <w:tcPr>
            <w:tcW w:w="540" w:type="dxa"/>
            <w:shd w:val="clear" w:color="auto" w:fill="FFFFFF"/>
            <w:noWrap/>
          </w:tcPr>
          <w:p w14:paraId="50F4E060" w14:textId="77777777" w:rsidR="007E2993" w:rsidRPr="00B31B51" w:rsidRDefault="007E2993" w:rsidP="007E2993">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FFFFFF"/>
          </w:tcPr>
          <w:p w14:paraId="5D50B6A3" w14:textId="77777777" w:rsidR="007E2993" w:rsidRPr="00B31B51" w:rsidRDefault="007E2993" w:rsidP="007E2993">
            <w:pPr>
              <w:spacing w:after="240"/>
              <w:jc w:val="center"/>
              <w:rPr>
                <w:rFonts w:ascii="Times New Roman" w:hAnsi="Times New Roman" w:cs="Times New Roman"/>
                <w:color w:val="000000"/>
                <w:sz w:val="18"/>
                <w:szCs w:val="18"/>
              </w:rPr>
            </w:pPr>
          </w:p>
        </w:tc>
        <w:tc>
          <w:tcPr>
            <w:tcW w:w="3150" w:type="dxa"/>
            <w:shd w:val="clear" w:color="auto" w:fill="FFFFFF"/>
            <w:noWrap/>
          </w:tcPr>
          <w:p w14:paraId="7C7B7D67" w14:textId="77777777" w:rsidR="007E2993" w:rsidRPr="00B31B51" w:rsidRDefault="007E2993" w:rsidP="007E2993">
            <w:pPr>
              <w:spacing w:after="240"/>
              <w:jc w:val="center"/>
              <w:rPr>
                <w:rFonts w:ascii="Times New Roman" w:hAnsi="Times New Roman" w:cs="Times New Roman"/>
                <w:color w:val="000000"/>
                <w:sz w:val="18"/>
                <w:szCs w:val="18"/>
              </w:rPr>
            </w:pPr>
          </w:p>
        </w:tc>
        <w:tc>
          <w:tcPr>
            <w:tcW w:w="1350" w:type="dxa"/>
            <w:shd w:val="clear" w:color="auto" w:fill="FFFFFF"/>
          </w:tcPr>
          <w:p w14:paraId="2886D1BB" w14:textId="77777777" w:rsidR="007E2993" w:rsidRPr="00B31B51" w:rsidRDefault="007E2993" w:rsidP="007E2993">
            <w:pPr>
              <w:spacing w:after="240"/>
              <w:jc w:val="center"/>
              <w:rPr>
                <w:rFonts w:ascii="Times New Roman" w:hAnsi="Times New Roman" w:cs="Times New Roman"/>
                <w:color w:val="000000"/>
                <w:sz w:val="18"/>
                <w:szCs w:val="18"/>
              </w:rPr>
            </w:pPr>
          </w:p>
        </w:tc>
      </w:tr>
      <w:tr w:rsidR="007E2993" w:rsidRPr="00651ACA" w14:paraId="26928775" w14:textId="77777777" w:rsidTr="00082EAA">
        <w:tc>
          <w:tcPr>
            <w:tcW w:w="918" w:type="dxa"/>
            <w:shd w:val="clear" w:color="auto" w:fill="FFFFFF"/>
            <w:noWrap/>
          </w:tcPr>
          <w:p w14:paraId="4DF7D6A5" w14:textId="77777777" w:rsidR="007E2993" w:rsidRPr="00B31B51" w:rsidRDefault="007E2993" w:rsidP="007E2993">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I-3</w:t>
            </w:r>
          </w:p>
        </w:tc>
        <w:tc>
          <w:tcPr>
            <w:tcW w:w="4410" w:type="dxa"/>
            <w:shd w:val="clear" w:color="auto" w:fill="FFFFFF"/>
            <w:noWrap/>
          </w:tcPr>
          <w:p w14:paraId="37F245F1" w14:textId="77777777" w:rsidR="007E2993" w:rsidRPr="00B31B51" w:rsidRDefault="007E2993" w:rsidP="007E2993">
            <w:pPr>
              <w:tabs>
                <w:tab w:val="left" w:pos="0"/>
                <w:tab w:val="left" w:pos="216"/>
              </w:tabs>
              <w:rPr>
                <w:rFonts w:ascii="Times New Roman" w:hAnsi="Times New Roman" w:cs="Times New Roman"/>
                <w:sz w:val="18"/>
                <w:szCs w:val="18"/>
              </w:rPr>
            </w:pPr>
            <w:r w:rsidRPr="00B31B51">
              <w:rPr>
                <w:rFonts w:ascii="Times New Roman" w:hAnsi="Times New Roman" w:cs="Times New Roman"/>
                <w:color w:val="000000"/>
                <w:sz w:val="18"/>
                <w:szCs w:val="18"/>
              </w:rPr>
              <w:t xml:space="preserve">15. Security Plan [Baseline at PDR] </w:t>
            </w:r>
            <w:r w:rsidRPr="00B31B51">
              <w:rPr>
                <w:rFonts w:ascii="Times New Roman" w:hAnsi="Times New Roman" w:cs="Times New Roman"/>
                <w:color w:val="000000"/>
                <w:sz w:val="18"/>
                <w:szCs w:val="18"/>
              </w:rPr>
              <w:br/>
              <w:t>[Required per NPR 1040.1 and NPR 1600.1]</w:t>
            </w:r>
          </w:p>
        </w:tc>
        <w:tc>
          <w:tcPr>
            <w:tcW w:w="967" w:type="dxa"/>
            <w:shd w:val="clear" w:color="auto" w:fill="FFFFFF"/>
          </w:tcPr>
          <w:p w14:paraId="64720BC2" w14:textId="77777777" w:rsidR="007E2993" w:rsidRPr="00B31B51" w:rsidRDefault="007E2993" w:rsidP="007E2993">
            <w:pPr>
              <w:jc w:val="center"/>
              <w:rPr>
                <w:rFonts w:ascii="Times New Roman" w:hAnsi="Times New Roman" w:cs="Times New Roman"/>
                <w:sz w:val="18"/>
                <w:szCs w:val="18"/>
              </w:rPr>
            </w:pPr>
            <w:r w:rsidRPr="00B31B51">
              <w:rPr>
                <w:rFonts w:ascii="Times New Roman" w:hAnsi="Times New Roman" w:cs="Times New Roman"/>
                <w:color w:val="000000"/>
                <w:sz w:val="18"/>
                <w:szCs w:val="18"/>
              </w:rPr>
              <w:t>OPS</w:t>
            </w:r>
          </w:p>
        </w:tc>
        <w:tc>
          <w:tcPr>
            <w:tcW w:w="653" w:type="dxa"/>
            <w:shd w:val="clear" w:color="auto" w:fill="FFFFFF"/>
          </w:tcPr>
          <w:p w14:paraId="063A102F" w14:textId="77777777" w:rsidR="007E2993" w:rsidRPr="00B31B51" w:rsidRDefault="007E2993" w:rsidP="007E2993">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FFFFFF"/>
            <w:noWrap/>
          </w:tcPr>
          <w:p w14:paraId="7C8B9477" w14:textId="77777777" w:rsidR="007E2993" w:rsidRPr="00B31B51" w:rsidRDefault="007E2993" w:rsidP="007E2993">
            <w:pPr>
              <w:jc w:val="center"/>
              <w:rPr>
                <w:rFonts w:ascii="Times New Roman" w:hAnsi="Times New Roman" w:cs="Times New Roman"/>
                <w:color w:val="000000"/>
                <w:sz w:val="18"/>
                <w:szCs w:val="18"/>
              </w:rPr>
            </w:pPr>
          </w:p>
        </w:tc>
        <w:tc>
          <w:tcPr>
            <w:tcW w:w="540" w:type="dxa"/>
            <w:shd w:val="clear" w:color="auto" w:fill="FFFFFF"/>
            <w:noWrap/>
          </w:tcPr>
          <w:p w14:paraId="11CB9EAE" w14:textId="77777777" w:rsidR="007E2993" w:rsidRPr="00B31B51" w:rsidRDefault="007E2993" w:rsidP="007E2993">
            <w:pPr>
              <w:jc w:val="center"/>
              <w:rPr>
                <w:rFonts w:ascii="Times New Roman" w:hAnsi="Times New Roman" w:cs="Times New Roman"/>
                <w:color w:val="000000"/>
                <w:sz w:val="18"/>
                <w:szCs w:val="18"/>
              </w:rPr>
            </w:pPr>
          </w:p>
        </w:tc>
        <w:tc>
          <w:tcPr>
            <w:tcW w:w="540" w:type="dxa"/>
            <w:shd w:val="clear" w:color="auto" w:fill="FFFFFF"/>
            <w:noWrap/>
          </w:tcPr>
          <w:p w14:paraId="4B934005" w14:textId="77777777" w:rsidR="007E2993" w:rsidRPr="00B31B51" w:rsidRDefault="007E2993" w:rsidP="007E2993">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FFFFFF"/>
          </w:tcPr>
          <w:p w14:paraId="6B0BCC3E" w14:textId="77777777" w:rsidR="007E2993" w:rsidRPr="00B31B51" w:rsidRDefault="007E2993" w:rsidP="007E2993">
            <w:pPr>
              <w:spacing w:after="240"/>
              <w:jc w:val="center"/>
              <w:rPr>
                <w:rFonts w:ascii="Times New Roman" w:hAnsi="Times New Roman" w:cs="Times New Roman"/>
                <w:color w:val="000000"/>
                <w:sz w:val="18"/>
                <w:szCs w:val="18"/>
              </w:rPr>
            </w:pPr>
          </w:p>
        </w:tc>
        <w:tc>
          <w:tcPr>
            <w:tcW w:w="3150" w:type="dxa"/>
            <w:shd w:val="clear" w:color="auto" w:fill="FFFFFF"/>
            <w:noWrap/>
          </w:tcPr>
          <w:p w14:paraId="3EA74ADA" w14:textId="77777777" w:rsidR="007E2993" w:rsidRPr="00B31B51" w:rsidRDefault="007E2993" w:rsidP="007E2993">
            <w:pPr>
              <w:spacing w:after="240"/>
              <w:jc w:val="center"/>
              <w:rPr>
                <w:rFonts w:ascii="Times New Roman" w:hAnsi="Times New Roman" w:cs="Times New Roman"/>
                <w:color w:val="000000"/>
                <w:sz w:val="18"/>
                <w:szCs w:val="18"/>
              </w:rPr>
            </w:pPr>
          </w:p>
        </w:tc>
        <w:tc>
          <w:tcPr>
            <w:tcW w:w="1350" w:type="dxa"/>
            <w:shd w:val="clear" w:color="auto" w:fill="FFFFFF"/>
          </w:tcPr>
          <w:p w14:paraId="32EF6F6D" w14:textId="77777777" w:rsidR="007E2993" w:rsidRPr="00B31B51" w:rsidRDefault="007E2993" w:rsidP="007E2993">
            <w:pPr>
              <w:spacing w:after="240"/>
              <w:jc w:val="center"/>
              <w:rPr>
                <w:rFonts w:ascii="Times New Roman" w:hAnsi="Times New Roman" w:cs="Times New Roman"/>
                <w:color w:val="000000"/>
                <w:sz w:val="18"/>
                <w:szCs w:val="18"/>
              </w:rPr>
            </w:pPr>
          </w:p>
        </w:tc>
      </w:tr>
      <w:tr w:rsidR="007E2993" w:rsidRPr="00651ACA" w14:paraId="6A0C05CB" w14:textId="77777777" w:rsidTr="00082EAA">
        <w:tc>
          <w:tcPr>
            <w:tcW w:w="918" w:type="dxa"/>
            <w:shd w:val="clear" w:color="auto" w:fill="auto"/>
            <w:noWrap/>
          </w:tcPr>
          <w:p w14:paraId="5E636BB1" w14:textId="77777777" w:rsidR="007E2993" w:rsidRPr="00B31B51" w:rsidRDefault="007E2993" w:rsidP="007E2993">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I-3</w:t>
            </w:r>
          </w:p>
        </w:tc>
        <w:tc>
          <w:tcPr>
            <w:tcW w:w="4410" w:type="dxa"/>
            <w:shd w:val="clear" w:color="auto" w:fill="auto"/>
            <w:noWrap/>
          </w:tcPr>
          <w:p w14:paraId="27275D7D" w14:textId="77777777" w:rsidR="007E2993" w:rsidRPr="00B31B51" w:rsidRDefault="007E2993" w:rsidP="007E2993">
            <w:pPr>
              <w:tabs>
                <w:tab w:val="left" w:pos="0"/>
                <w:tab w:val="left" w:pos="216"/>
              </w:tabs>
              <w:rPr>
                <w:rFonts w:ascii="Times New Roman" w:hAnsi="Times New Roman" w:cs="Times New Roman"/>
                <w:sz w:val="18"/>
                <w:szCs w:val="18"/>
              </w:rPr>
            </w:pPr>
            <w:r w:rsidRPr="00B31B51">
              <w:rPr>
                <w:rFonts w:ascii="Times New Roman" w:hAnsi="Times New Roman" w:cs="Times New Roman"/>
                <w:color w:val="000000"/>
                <w:sz w:val="18"/>
                <w:szCs w:val="18"/>
              </w:rPr>
              <w:t>16. Technology Transfer (formerly Export) Control Plan [Baseline at PDR] [Required per NPR 2190.1]</w:t>
            </w:r>
          </w:p>
        </w:tc>
        <w:tc>
          <w:tcPr>
            <w:tcW w:w="967" w:type="dxa"/>
            <w:shd w:val="clear" w:color="auto" w:fill="auto"/>
          </w:tcPr>
          <w:p w14:paraId="2C3A4560" w14:textId="77777777" w:rsidR="007E2993" w:rsidRPr="00B31B51" w:rsidRDefault="007E2993" w:rsidP="007E2993">
            <w:pPr>
              <w:jc w:val="center"/>
              <w:rPr>
                <w:rFonts w:ascii="Times New Roman" w:hAnsi="Times New Roman" w:cs="Times New Roman"/>
                <w:sz w:val="18"/>
                <w:szCs w:val="18"/>
              </w:rPr>
            </w:pPr>
            <w:r w:rsidRPr="00B31B51">
              <w:rPr>
                <w:rFonts w:ascii="Times New Roman" w:hAnsi="Times New Roman" w:cs="Times New Roman"/>
                <w:color w:val="000000"/>
                <w:sz w:val="18"/>
                <w:szCs w:val="18"/>
              </w:rPr>
              <w:t>OIIR</w:t>
            </w:r>
          </w:p>
        </w:tc>
        <w:tc>
          <w:tcPr>
            <w:tcW w:w="653" w:type="dxa"/>
            <w:shd w:val="clear" w:color="auto" w:fill="auto"/>
          </w:tcPr>
          <w:p w14:paraId="528439DB" w14:textId="77777777" w:rsidR="007E2993" w:rsidRPr="00B31B51" w:rsidRDefault="007E2993" w:rsidP="007E2993">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35AC796D" w14:textId="77777777" w:rsidR="007E2993" w:rsidRPr="00B31B51" w:rsidRDefault="007E2993" w:rsidP="007E2993">
            <w:pPr>
              <w:jc w:val="center"/>
              <w:rPr>
                <w:rFonts w:ascii="Times New Roman" w:hAnsi="Times New Roman" w:cs="Times New Roman"/>
                <w:color w:val="000000"/>
                <w:sz w:val="18"/>
                <w:szCs w:val="18"/>
              </w:rPr>
            </w:pPr>
          </w:p>
        </w:tc>
        <w:tc>
          <w:tcPr>
            <w:tcW w:w="540" w:type="dxa"/>
            <w:shd w:val="clear" w:color="auto" w:fill="auto"/>
            <w:noWrap/>
          </w:tcPr>
          <w:p w14:paraId="34BB0F88" w14:textId="77777777" w:rsidR="007E2993" w:rsidRPr="00B31B51" w:rsidRDefault="007E2993" w:rsidP="007E2993">
            <w:pPr>
              <w:jc w:val="center"/>
              <w:rPr>
                <w:rFonts w:ascii="Times New Roman" w:hAnsi="Times New Roman" w:cs="Times New Roman"/>
                <w:color w:val="000000"/>
                <w:sz w:val="18"/>
                <w:szCs w:val="18"/>
              </w:rPr>
            </w:pPr>
          </w:p>
        </w:tc>
        <w:tc>
          <w:tcPr>
            <w:tcW w:w="540" w:type="dxa"/>
            <w:shd w:val="clear" w:color="auto" w:fill="auto"/>
            <w:noWrap/>
          </w:tcPr>
          <w:p w14:paraId="074FB272" w14:textId="77777777" w:rsidR="007E2993" w:rsidRPr="00B31B51" w:rsidRDefault="007E2993" w:rsidP="007E2993">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177D7152" w14:textId="77777777" w:rsidR="007E2993" w:rsidRPr="00B31B51" w:rsidRDefault="007E2993" w:rsidP="007E2993">
            <w:pPr>
              <w:spacing w:after="240"/>
              <w:jc w:val="center"/>
              <w:rPr>
                <w:rFonts w:ascii="Times New Roman" w:hAnsi="Times New Roman" w:cs="Times New Roman"/>
                <w:color w:val="000000"/>
                <w:sz w:val="18"/>
                <w:szCs w:val="18"/>
              </w:rPr>
            </w:pPr>
          </w:p>
        </w:tc>
        <w:tc>
          <w:tcPr>
            <w:tcW w:w="3150" w:type="dxa"/>
            <w:shd w:val="clear" w:color="auto" w:fill="auto"/>
            <w:noWrap/>
          </w:tcPr>
          <w:p w14:paraId="42710937" w14:textId="77777777" w:rsidR="007E2993" w:rsidRPr="00B31B51" w:rsidRDefault="007E2993" w:rsidP="007E2993">
            <w:pPr>
              <w:spacing w:after="240"/>
              <w:jc w:val="center"/>
              <w:rPr>
                <w:rFonts w:ascii="Times New Roman" w:hAnsi="Times New Roman" w:cs="Times New Roman"/>
                <w:color w:val="000000"/>
                <w:sz w:val="18"/>
                <w:szCs w:val="18"/>
              </w:rPr>
            </w:pPr>
          </w:p>
        </w:tc>
        <w:tc>
          <w:tcPr>
            <w:tcW w:w="1350" w:type="dxa"/>
            <w:shd w:val="clear" w:color="auto" w:fill="FFFFFF"/>
          </w:tcPr>
          <w:p w14:paraId="057B6630" w14:textId="77777777" w:rsidR="007E2993" w:rsidRPr="00B31B51" w:rsidRDefault="007E2993" w:rsidP="007E2993">
            <w:pPr>
              <w:spacing w:after="240"/>
              <w:jc w:val="center"/>
              <w:rPr>
                <w:rFonts w:ascii="Times New Roman" w:hAnsi="Times New Roman" w:cs="Times New Roman"/>
                <w:color w:val="000000"/>
                <w:sz w:val="18"/>
                <w:szCs w:val="18"/>
              </w:rPr>
            </w:pPr>
          </w:p>
        </w:tc>
      </w:tr>
      <w:tr w:rsidR="007E2993" w:rsidRPr="00651ACA" w14:paraId="03E278DE" w14:textId="77777777" w:rsidTr="00082EAA">
        <w:tc>
          <w:tcPr>
            <w:tcW w:w="918" w:type="dxa"/>
            <w:shd w:val="clear" w:color="auto" w:fill="auto"/>
            <w:noWrap/>
          </w:tcPr>
          <w:p w14:paraId="6A472C16" w14:textId="77777777" w:rsidR="007E2993" w:rsidRPr="00B31B51" w:rsidRDefault="007E2993" w:rsidP="007E2993">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I-3</w:t>
            </w:r>
          </w:p>
        </w:tc>
        <w:tc>
          <w:tcPr>
            <w:tcW w:w="4410" w:type="dxa"/>
            <w:shd w:val="clear" w:color="auto" w:fill="auto"/>
            <w:noWrap/>
            <w:vAlign w:val="center"/>
          </w:tcPr>
          <w:p w14:paraId="4773450C" w14:textId="77777777" w:rsidR="007E2993" w:rsidRPr="00B31B51" w:rsidRDefault="007E2993" w:rsidP="007E2993">
            <w:pPr>
              <w:tabs>
                <w:tab w:val="left" w:pos="0"/>
                <w:tab w:val="left" w:pos="216"/>
              </w:tabs>
              <w:rPr>
                <w:rFonts w:ascii="Times New Roman" w:hAnsi="Times New Roman" w:cs="Times New Roman"/>
                <w:color w:val="000000"/>
                <w:sz w:val="18"/>
                <w:szCs w:val="18"/>
              </w:rPr>
            </w:pPr>
            <w:r w:rsidRPr="00B31B51">
              <w:rPr>
                <w:rFonts w:ascii="Times New Roman" w:hAnsi="Times New Roman" w:cs="Times New Roman"/>
                <w:sz w:val="18"/>
                <w:szCs w:val="18"/>
              </w:rPr>
              <w:t>19. Human-Rating Certification Package [Initial at SRR; certified at MRR/FRR] [Required per NPR 8705.2]</w:t>
            </w:r>
          </w:p>
        </w:tc>
        <w:tc>
          <w:tcPr>
            <w:tcW w:w="967" w:type="dxa"/>
            <w:shd w:val="clear" w:color="auto" w:fill="auto"/>
          </w:tcPr>
          <w:p w14:paraId="2C2CBD45" w14:textId="77777777" w:rsidR="007E2993" w:rsidRPr="00B31B51" w:rsidRDefault="007E2993" w:rsidP="007E2993">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OSMA</w:t>
            </w:r>
          </w:p>
        </w:tc>
        <w:tc>
          <w:tcPr>
            <w:tcW w:w="653" w:type="dxa"/>
            <w:shd w:val="clear" w:color="auto" w:fill="auto"/>
          </w:tcPr>
          <w:p w14:paraId="4B65C6B9" w14:textId="77777777" w:rsidR="007E2993" w:rsidRPr="00B31B51" w:rsidRDefault="007E2993" w:rsidP="007E2993">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1A858C10" w14:textId="77777777" w:rsidR="007E2993" w:rsidRPr="00B31B51" w:rsidRDefault="007E2993" w:rsidP="007E2993">
            <w:pPr>
              <w:jc w:val="center"/>
              <w:rPr>
                <w:rFonts w:ascii="Times New Roman" w:hAnsi="Times New Roman" w:cs="Times New Roman"/>
                <w:color w:val="000000"/>
                <w:sz w:val="18"/>
                <w:szCs w:val="18"/>
              </w:rPr>
            </w:pPr>
          </w:p>
        </w:tc>
        <w:tc>
          <w:tcPr>
            <w:tcW w:w="540" w:type="dxa"/>
            <w:shd w:val="clear" w:color="auto" w:fill="auto"/>
            <w:noWrap/>
          </w:tcPr>
          <w:p w14:paraId="105B0806" w14:textId="77777777" w:rsidR="007E2993" w:rsidRPr="00B31B51" w:rsidRDefault="007E2993" w:rsidP="007E2993">
            <w:pPr>
              <w:jc w:val="center"/>
              <w:rPr>
                <w:rFonts w:ascii="Times New Roman" w:hAnsi="Times New Roman" w:cs="Times New Roman"/>
                <w:color w:val="000000"/>
                <w:sz w:val="18"/>
                <w:szCs w:val="18"/>
              </w:rPr>
            </w:pPr>
          </w:p>
        </w:tc>
        <w:tc>
          <w:tcPr>
            <w:tcW w:w="540" w:type="dxa"/>
            <w:shd w:val="clear" w:color="auto" w:fill="auto"/>
            <w:noWrap/>
          </w:tcPr>
          <w:p w14:paraId="0F4F893A" w14:textId="77777777" w:rsidR="007E2993" w:rsidRPr="00B31B51" w:rsidRDefault="007E2993" w:rsidP="007E2993">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79502EA3" w14:textId="77777777" w:rsidR="007E2993" w:rsidRPr="00B31B51" w:rsidRDefault="007E2993" w:rsidP="007E2993">
            <w:pPr>
              <w:spacing w:after="240"/>
              <w:jc w:val="center"/>
              <w:rPr>
                <w:rFonts w:ascii="Times New Roman" w:hAnsi="Times New Roman" w:cs="Times New Roman"/>
                <w:color w:val="000000"/>
                <w:sz w:val="18"/>
                <w:szCs w:val="18"/>
              </w:rPr>
            </w:pPr>
          </w:p>
        </w:tc>
        <w:tc>
          <w:tcPr>
            <w:tcW w:w="3150" w:type="dxa"/>
            <w:shd w:val="clear" w:color="auto" w:fill="auto"/>
            <w:noWrap/>
          </w:tcPr>
          <w:p w14:paraId="141A28BD" w14:textId="77777777" w:rsidR="007E2993" w:rsidRPr="00B31B51" w:rsidRDefault="007E2993" w:rsidP="007E2993">
            <w:pPr>
              <w:spacing w:after="240"/>
              <w:jc w:val="center"/>
              <w:rPr>
                <w:rFonts w:ascii="Times New Roman" w:hAnsi="Times New Roman" w:cs="Times New Roman"/>
                <w:color w:val="000000"/>
                <w:sz w:val="18"/>
                <w:szCs w:val="18"/>
              </w:rPr>
            </w:pPr>
          </w:p>
        </w:tc>
        <w:tc>
          <w:tcPr>
            <w:tcW w:w="1350" w:type="dxa"/>
            <w:shd w:val="clear" w:color="auto" w:fill="auto"/>
          </w:tcPr>
          <w:p w14:paraId="4A99A883" w14:textId="77777777" w:rsidR="007E2993" w:rsidRPr="00B31B51" w:rsidRDefault="007E2993" w:rsidP="007E2993">
            <w:pPr>
              <w:spacing w:after="240"/>
              <w:jc w:val="center"/>
              <w:rPr>
                <w:rFonts w:ascii="Times New Roman" w:hAnsi="Times New Roman" w:cs="Times New Roman"/>
                <w:color w:val="000000"/>
                <w:sz w:val="18"/>
                <w:szCs w:val="18"/>
              </w:rPr>
            </w:pPr>
          </w:p>
        </w:tc>
      </w:tr>
      <w:tr w:rsidR="007E2993" w:rsidRPr="00651ACA" w14:paraId="47351284" w14:textId="77777777" w:rsidTr="00082EAA">
        <w:tc>
          <w:tcPr>
            <w:tcW w:w="918" w:type="dxa"/>
            <w:shd w:val="clear" w:color="auto" w:fill="auto"/>
            <w:noWrap/>
          </w:tcPr>
          <w:p w14:paraId="224396DF" w14:textId="77777777" w:rsidR="007E2993" w:rsidRPr="00B31B51" w:rsidRDefault="007E2993" w:rsidP="007E2993">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I-3</w:t>
            </w:r>
          </w:p>
        </w:tc>
        <w:tc>
          <w:tcPr>
            <w:tcW w:w="4410" w:type="dxa"/>
            <w:shd w:val="clear" w:color="auto" w:fill="auto"/>
            <w:noWrap/>
            <w:vAlign w:val="center"/>
          </w:tcPr>
          <w:p w14:paraId="15FFA1A9" w14:textId="77777777" w:rsidR="007E2993" w:rsidRPr="00B31B51" w:rsidRDefault="007E2993" w:rsidP="007E2993">
            <w:pPr>
              <w:tabs>
                <w:tab w:val="left" w:pos="0"/>
                <w:tab w:val="left" w:pos="216"/>
              </w:tabs>
              <w:rPr>
                <w:rFonts w:ascii="Times New Roman" w:hAnsi="Times New Roman" w:cs="Times New Roman"/>
                <w:sz w:val="18"/>
                <w:szCs w:val="18"/>
              </w:rPr>
            </w:pPr>
            <w:r w:rsidRPr="00B31B51">
              <w:rPr>
                <w:rFonts w:ascii="Times New Roman" w:hAnsi="Times New Roman" w:cs="Times New Roman"/>
                <w:color w:val="000000"/>
                <w:sz w:val="18"/>
                <w:szCs w:val="18"/>
              </w:rPr>
              <w:t>20. Quality Assurance Surveillance Plan [Baseline at SDR] [Required per NPR 8735.2 and NASA FAR Supplement part 1837.604]</w:t>
            </w:r>
          </w:p>
        </w:tc>
        <w:tc>
          <w:tcPr>
            <w:tcW w:w="967" w:type="dxa"/>
            <w:shd w:val="clear" w:color="auto" w:fill="auto"/>
          </w:tcPr>
          <w:p w14:paraId="0AE99029" w14:textId="77777777" w:rsidR="007E2993" w:rsidRPr="00B31B51" w:rsidRDefault="007E2993" w:rsidP="007E2993">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OSMA</w:t>
            </w:r>
          </w:p>
        </w:tc>
        <w:tc>
          <w:tcPr>
            <w:tcW w:w="653" w:type="dxa"/>
            <w:shd w:val="clear" w:color="auto" w:fill="auto"/>
          </w:tcPr>
          <w:p w14:paraId="3D4C3E79" w14:textId="77777777" w:rsidR="007E2993" w:rsidRPr="00B31B51" w:rsidRDefault="007E2993" w:rsidP="007E2993">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Yes</w:t>
            </w:r>
          </w:p>
        </w:tc>
        <w:tc>
          <w:tcPr>
            <w:tcW w:w="540" w:type="dxa"/>
            <w:shd w:val="clear" w:color="auto" w:fill="auto"/>
            <w:noWrap/>
          </w:tcPr>
          <w:p w14:paraId="31059009" w14:textId="77777777" w:rsidR="007E2993" w:rsidRPr="00B31B51" w:rsidRDefault="007E2993" w:rsidP="007E2993">
            <w:pPr>
              <w:jc w:val="center"/>
              <w:rPr>
                <w:rFonts w:ascii="Times New Roman" w:hAnsi="Times New Roman" w:cs="Times New Roman"/>
                <w:color w:val="000000"/>
                <w:sz w:val="18"/>
                <w:szCs w:val="18"/>
              </w:rPr>
            </w:pPr>
          </w:p>
        </w:tc>
        <w:tc>
          <w:tcPr>
            <w:tcW w:w="540" w:type="dxa"/>
            <w:shd w:val="clear" w:color="auto" w:fill="auto"/>
            <w:noWrap/>
          </w:tcPr>
          <w:p w14:paraId="3D736836" w14:textId="77777777" w:rsidR="007E2993" w:rsidRPr="00B31B51" w:rsidRDefault="007E2993" w:rsidP="007E2993">
            <w:pPr>
              <w:jc w:val="center"/>
              <w:rPr>
                <w:rFonts w:ascii="Times New Roman" w:hAnsi="Times New Roman" w:cs="Times New Roman"/>
                <w:color w:val="000000"/>
                <w:sz w:val="18"/>
                <w:szCs w:val="18"/>
              </w:rPr>
            </w:pPr>
          </w:p>
        </w:tc>
        <w:tc>
          <w:tcPr>
            <w:tcW w:w="540" w:type="dxa"/>
            <w:shd w:val="clear" w:color="auto" w:fill="auto"/>
            <w:noWrap/>
          </w:tcPr>
          <w:p w14:paraId="0F71A946" w14:textId="77777777" w:rsidR="007E2993" w:rsidRPr="00B31B51" w:rsidRDefault="007E2993" w:rsidP="007E2993">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1677AB1D" w14:textId="77777777" w:rsidR="007E2993" w:rsidRPr="00B31B51" w:rsidRDefault="007E2993" w:rsidP="007E2993">
            <w:pPr>
              <w:spacing w:after="240"/>
              <w:jc w:val="center"/>
              <w:rPr>
                <w:rFonts w:ascii="Times New Roman" w:hAnsi="Times New Roman" w:cs="Times New Roman"/>
                <w:color w:val="000000"/>
                <w:sz w:val="18"/>
                <w:szCs w:val="18"/>
              </w:rPr>
            </w:pPr>
          </w:p>
        </w:tc>
        <w:tc>
          <w:tcPr>
            <w:tcW w:w="3150" w:type="dxa"/>
            <w:shd w:val="clear" w:color="auto" w:fill="auto"/>
            <w:noWrap/>
          </w:tcPr>
          <w:p w14:paraId="07EC325C" w14:textId="77777777" w:rsidR="007E2993" w:rsidRPr="00B31B51" w:rsidRDefault="007E2993" w:rsidP="007E2993">
            <w:pPr>
              <w:spacing w:after="240"/>
              <w:jc w:val="center"/>
              <w:rPr>
                <w:rFonts w:ascii="Times New Roman" w:hAnsi="Times New Roman" w:cs="Times New Roman"/>
                <w:color w:val="000000"/>
                <w:sz w:val="18"/>
                <w:szCs w:val="18"/>
              </w:rPr>
            </w:pPr>
          </w:p>
        </w:tc>
        <w:tc>
          <w:tcPr>
            <w:tcW w:w="1350" w:type="dxa"/>
            <w:shd w:val="clear" w:color="auto" w:fill="auto"/>
          </w:tcPr>
          <w:p w14:paraId="0B549717" w14:textId="77777777" w:rsidR="007E2993" w:rsidRPr="00B31B51" w:rsidRDefault="007E2993" w:rsidP="007E2993">
            <w:pPr>
              <w:spacing w:after="240"/>
              <w:jc w:val="center"/>
              <w:rPr>
                <w:rFonts w:ascii="Times New Roman" w:hAnsi="Times New Roman" w:cs="Times New Roman"/>
                <w:color w:val="000000"/>
                <w:sz w:val="18"/>
                <w:szCs w:val="18"/>
              </w:rPr>
            </w:pPr>
          </w:p>
        </w:tc>
      </w:tr>
      <w:tr w:rsidR="007E2993" w:rsidRPr="00651ACA" w14:paraId="778827C0" w14:textId="77777777" w:rsidTr="00082EAA">
        <w:tc>
          <w:tcPr>
            <w:tcW w:w="918" w:type="dxa"/>
            <w:shd w:val="clear" w:color="auto" w:fill="auto"/>
            <w:noWrap/>
          </w:tcPr>
          <w:p w14:paraId="5A141E87" w14:textId="77777777" w:rsidR="007E2993" w:rsidRPr="00B31B51" w:rsidRDefault="007E2993" w:rsidP="007E2993">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I-3</w:t>
            </w:r>
          </w:p>
        </w:tc>
        <w:tc>
          <w:tcPr>
            <w:tcW w:w="4410" w:type="dxa"/>
            <w:shd w:val="clear" w:color="auto" w:fill="auto"/>
            <w:noWrap/>
            <w:vAlign w:val="center"/>
          </w:tcPr>
          <w:p w14:paraId="50E4134F" w14:textId="77777777" w:rsidR="007E2993" w:rsidRPr="00B31B51" w:rsidRDefault="007E2993" w:rsidP="007E2993">
            <w:pPr>
              <w:tabs>
                <w:tab w:val="left" w:pos="0"/>
                <w:tab w:val="left" w:pos="216"/>
              </w:tabs>
              <w:rPr>
                <w:rFonts w:ascii="Times New Roman" w:hAnsi="Times New Roman" w:cs="Times New Roman"/>
                <w:color w:val="000000"/>
                <w:sz w:val="18"/>
                <w:szCs w:val="18"/>
              </w:rPr>
            </w:pPr>
            <w:r w:rsidRPr="00B31B51">
              <w:rPr>
                <w:rFonts w:ascii="Times New Roman" w:hAnsi="Times New Roman" w:cs="Times New Roman"/>
                <w:color w:val="000000"/>
                <w:sz w:val="18"/>
                <w:szCs w:val="18"/>
              </w:rPr>
              <w:t>21. Orbital Collision Avoidance Plan [Baseline at PDR] [Required per NID 7120.132]</w:t>
            </w:r>
          </w:p>
        </w:tc>
        <w:tc>
          <w:tcPr>
            <w:tcW w:w="967" w:type="dxa"/>
            <w:shd w:val="clear" w:color="auto" w:fill="auto"/>
          </w:tcPr>
          <w:p w14:paraId="58C5979D" w14:textId="77777777" w:rsidR="007E2993" w:rsidRPr="00B31B51" w:rsidRDefault="007E2993" w:rsidP="007E2993">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OCE</w:t>
            </w:r>
          </w:p>
        </w:tc>
        <w:tc>
          <w:tcPr>
            <w:tcW w:w="653" w:type="dxa"/>
            <w:shd w:val="clear" w:color="auto" w:fill="auto"/>
          </w:tcPr>
          <w:p w14:paraId="2F563AAD" w14:textId="77777777" w:rsidR="007E2993" w:rsidRPr="00B31B51" w:rsidRDefault="007E2993" w:rsidP="007E2993">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1A15D41E" w14:textId="77777777" w:rsidR="007E2993" w:rsidRPr="00B31B51" w:rsidRDefault="007E2993" w:rsidP="007E2993">
            <w:pPr>
              <w:jc w:val="center"/>
              <w:rPr>
                <w:rFonts w:ascii="Times New Roman" w:hAnsi="Times New Roman" w:cs="Times New Roman"/>
                <w:color w:val="000000"/>
                <w:sz w:val="18"/>
                <w:szCs w:val="18"/>
              </w:rPr>
            </w:pPr>
          </w:p>
        </w:tc>
        <w:tc>
          <w:tcPr>
            <w:tcW w:w="540" w:type="dxa"/>
            <w:shd w:val="clear" w:color="auto" w:fill="auto"/>
            <w:noWrap/>
          </w:tcPr>
          <w:p w14:paraId="5277517F" w14:textId="77777777" w:rsidR="007E2993" w:rsidRPr="00B31B51" w:rsidRDefault="007E2993" w:rsidP="007E2993">
            <w:pPr>
              <w:jc w:val="center"/>
              <w:rPr>
                <w:rFonts w:ascii="Times New Roman" w:hAnsi="Times New Roman" w:cs="Times New Roman"/>
                <w:color w:val="000000"/>
                <w:sz w:val="18"/>
                <w:szCs w:val="18"/>
              </w:rPr>
            </w:pPr>
          </w:p>
        </w:tc>
        <w:tc>
          <w:tcPr>
            <w:tcW w:w="540" w:type="dxa"/>
            <w:shd w:val="clear" w:color="auto" w:fill="auto"/>
            <w:noWrap/>
          </w:tcPr>
          <w:p w14:paraId="467E63BB" w14:textId="77777777" w:rsidR="007E2993" w:rsidRPr="00B31B51" w:rsidRDefault="007E2993" w:rsidP="007E2993">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79C4DAAA" w14:textId="77777777" w:rsidR="007E2993" w:rsidRPr="00B31B51" w:rsidRDefault="007E2993" w:rsidP="007E2993">
            <w:pPr>
              <w:spacing w:after="240"/>
              <w:jc w:val="center"/>
              <w:rPr>
                <w:rFonts w:ascii="Times New Roman" w:hAnsi="Times New Roman" w:cs="Times New Roman"/>
                <w:color w:val="000000"/>
                <w:sz w:val="18"/>
                <w:szCs w:val="18"/>
              </w:rPr>
            </w:pPr>
          </w:p>
        </w:tc>
        <w:tc>
          <w:tcPr>
            <w:tcW w:w="3150" w:type="dxa"/>
            <w:shd w:val="clear" w:color="auto" w:fill="auto"/>
            <w:noWrap/>
          </w:tcPr>
          <w:p w14:paraId="1005B4E1" w14:textId="77777777" w:rsidR="007E2993" w:rsidRPr="00B31B51" w:rsidRDefault="007E2993" w:rsidP="007E2993">
            <w:pPr>
              <w:spacing w:after="240"/>
              <w:jc w:val="center"/>
              <w:rPr>
                <w:rFonts w:ascii="Times New Roman" w:hAnsi="Times New Roman" w:cs="Times New Roman"/>
                <w:color w:val="000000"/>
                <w:sz w:val="18"/>
                <w:szCs w:val="18"/>
              </w:rPr>
            </w:pPr>
          </w:p>
        </w:tc>
        <w:tc>
          <w:tcPr>
            <w:tcW w:w="1350" w:type="dxa"/>
            <w:shd w:val="clear" w:color="auto" w:fill="auto"/>
          </w:tcPr>
          <w:p w14:paraId="45F8DECD" w14:textId="77777777" w:rsidR="007E2993" w:rsidRPr="00B31B51" w:rsidRDefault="007E2993" w:rsidP="007E2993">
            <w:pPr>
              <w:spacing w:after="240"/>
              <w:jc w:val="center"/>
              <w:rPr>
                <w:rFonts w:ascii="Times New Roman" w:hAnsi="Times New Roman" w:cs="Times New Roman"/>
                <w:color w:val="000000"/>
                <w:sz w:val="18"/>
                <w:szCs w:val="18"/>
              </w:rPr>
            </w:pPr>
          </w:p>
        </w:tc>
      </w:tr>
      <w:tr w:rsidR="007E2993" w:rsidRPr="00651ACA" w14:paraId="771D0C2F" w14:textId="77777777" w:rsidTr="00082EAA">
        <w:tc>
          <w:tcPr>
            <w:tcW w:w="918" w:type="dxa"/>
            <w:shd w:val="clear" w:color="auto" w:fill="auto"/>
            <w:noWrap/>
          </w:tcPr>
          <w:p w14:paraId="3D69E351" w14:textId="77777777" w:rsidR="007E2993" w:rsidRPr="00B31B51" w:rsidRDefault="007E2993" w:rsidP="007E2993">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I-3</w:t>
            </w:r>
          </w:p>
        </w:tc>
        <w:tc>
          <w:tcPr>
            <w:tcW w:w="4410" w:type="dxa"/>
            <w:shd w:val="clear" w:color="auto" w:fill="auto"/>
            <w:noWrap/>
            <w:vAlign w:val="center"/>
          </w:tcPr>
          <w:p w14:paraId="224269ED" w14:textId="77777777" w:rsidR="007E2993" w:rsidRPr="00B31B51" w:rsidRDefault="007E2993" w:rsidP="007E2993">
            <w:pPr>
              <w:tabs>
                <w:tab w:val="left" w:pos="0"/>
                <w:tab w:val="left" w:pos="216"/>
              </w:tabs>
              <w:spacing w:after="0"/>
              <w:rPr>
                <w:rFonts w:ascii="Times New Roman" w:hAnsi="Times New Roman" w:cs="Times New Roman"/>
                <w:color w:val="000000"/>
                <w:sz w:val="18"/>
                <w:szCs w:val="18"/>
              </w:rPr>
            </w:pPr>
            <w:r w:rsidRPr="00B31B51">
              <w:rPr>
                <w:rFonts w:ascii="Times New Roman" w:hAnsi="Times New Roman" w:cs="Times New Roman"/>
                <w:sz w:val="18"/>
                <w:szCs w:val="18"/>
              </w:rPr>
              <w:t xml:space="preserve">22. Human Systems Integration Approach [Baseline at SRR] </w:t>
            </w:r>
            <w:r w:rsidRPr="00B31B51">
              <w:rPr>
                <w:rFonts w:ascii="Times New Roman" w:hAnsi="Times New Roman" w:cs="Times New Roman"/>
                <w:color w:val="000000"/>
                <w:sz w:val="18"/>
                <w:szCs w:val="18"/>
              </w:rPr>
              <w:t xml:space="preserve">[additional information in </w:t>
            </w:r>
            <w:r w:rsidRPr="00B31B51">
              <w:rPr>
                <w:rFonts w:ascii="Times New Roman" w:hAnsi="Times New Roman" w:cs="Times New Roman"/>
                <w:sz w:val="18"/>
                <w:szCs w:val="18"/>
              </w:rPr>
              <w:t xml:space="preserve">NASA/SP-20210010952 NASA HSI Handbook </w:t>
            </w:r>
            <w:r w:rsidRPr="00B31B51">
              <w:rPr>
                <w:rFonts w:ascii="Times New Roman" w:hAnsi="Times New Roman" w:cs="Times New Roman"/>
                <w:color w:val="000000"/>
                <w:sz w:val="18"/>
                <w:szCs w:val="18"/>
              </w:rPr>
              <w:t>and NPR 7123.1]</w:t>
            </w:r>
          </w:p>
        </w:tc>
        <w:tc>
          <w:tcPr>
            <w:tcW w:w="967" w:type="dxa"/>
            <w:shd w:val="clear" w:color="auto" w:fill="auto"/>
          </w:tcPr>
          <w:p w14:paraId="68E67838" w14:textId="77777777" w:rsidR="007E2993" w:rsidRPr="00B31B51" w:rsidRDefault="007E2993" w:rsidP="007E2993">
            <w:pPr>
              <w:jc w:val="center"/>
              <w:rPr>
                <w:rFonts w:ascii="Times New Roman" w:hAnsi="Times New Roman" w:cs="Times New Roman"/>
                <w:color w:val="000000"/>
                <w:sz w:val="18"/>
                <w:szCs w:val="18"/>
                <w:vertAlign w:val="superscript"/>
              </w:rPr>
            </w:pPr>
            <w:r w:rsidRPr="00B31B51">
              <w:rPr>
                <w:rFonts w:ascii="Times New Roman" w:hAnsi="Times New Roman" w:cs="Times New Roman"/>
                <w:color w:val="000000"/>
                <w:sz w:val="18"/>
                <w:szCs w:val="18"/>
              </w:rPr>
              <w:t>OCE-OSMA-OCHMO</w:t>
            </w:r>
            <w:r w:rsidRPr="00B31B51">
              <w:rPr>
                <w:rFonts w:ascii="Times New Roman" w:hAnsi="Times New Roman" w:cs="Times New Roman"/>
                <w:color w:val="000000"/>
                <w:sz w:val="18"/>
                <w:szCs w:val="18"/>
                <w:vertAlign w:val="superscript"/>
              </w:rPr>
              <w:t>1</w:t>
            </w:r>
          </w:p>
          <w:p w14:paraId="6C9EF55A" w14:textId="77777777" w:rsidR="007E2993" w:rsidRPr="00B31B51" w:rsidRDefault="007E2993" w:rsidP="007E2993">
            <w:pPr>
              <w:jc w:val="center"/>
              <w:rPr>
                <w:rFonts w:ascii="Times New Roman" w:hAnsi="Times New Roman" w:cs="Times New Roman"/>
                <w:color w:val="000000"/>
                <w:sz w:val="18"/>
                <w:szCs w:val="18"/>
              </w:rPr>
            </w:pPr>
          </w:p>
        </w:tc>
        <w:tc>
          <w:tcPr>
            <w:tcW w:w="653" w:type="dxa"/>
            <w:shd w:val="clear" w:color="auto" w:fill="auto"/>
          </w:tcPr>
          <w:p w14:paraId="293764F3" w14:textId="77777777" w:rsidR="007E2993" w:rsidRPr="00B31B51" w:rsidRDefault="007E2993" w:rsidP="007E2993">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4D287D71" w14:textId="77777777" w:rsidR="007E2993" w:rsidRPr="00B31B51" w:rsidRDefault="007E2993" w:rsidP="007E2993">
            <w:pPr>
              <w:jc w:val="center"/>
              <w:rPr>
                <w:rFonts w:ascii="Times New Roman" w:hAnsi="Times New Roman" w:cs="Times New Roman"/>
                <w:color w:val="000000"/>
                <w:sz w:val="18"/>
                <w:szCs w:val="18"/>
              </w:rPr>
            </w:pPr>
          </w:p>
        </w:tc>
        <w:tc>
          <w:tcPr>
            <w:tcW w:w="540" w:type="dxa"/>
            <w:shd w:val="clear" w:color="auto" w:fill="auto"/>
            <w:noWrap/>
          </w:tcPr>
          <w:p w14:paraId="2561369D" w14:textId="77777777" w:rsidR="007E2993" w:rsidRPr="00B31B51" w:rsidRDefault="007E2993" w:rsidP="007E2993">
            <w:pPr>
              <w:jc w:val="center"/>
              <w:rPr>
                <w:rFonts w:ascii="Times New Roman" w:hAnsi="Times New Roman" w:cs="Times New Roman"/>
                <w:color w:val="000000"/>
                <w:sz w:val="18"/>
                <w:szCs w:val="18"/>
              </w:rPr>
            </w:pPr>
          </w:p>
        </w:tc>
        <w:tc>
          <w:tcPr>
            <w:tcW w:w="540" w:type="dxa"/>
            <w:shd w:val="clear" w:color="auto" w:fill="auto"/>
            <w:noWrap/>
          </w:tcPr>
          <w:p w14:paraId="1D78E15B" w14:textId="77777777" w:rsidR="007E2993" w:rsidRPr="00B31B51" w:rsidRDefault="007E2993" w:rsidP="007E2993">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416A1C00" w14:textId="77777777" w:rsidR="007E2993" w:rsidRPr="00B31B51" w:rsidRDefault="007E2993" w:rsidP="007E2993">
            <w:pPr>
              <w:spacing w:after="240"/>
              <w:jc w:val="center"/>
              <w:rPr>
                <w:rFonts w:ascii="Times New Roman" w:hAnsi="Times New Roman" w:cs="Times New Roman"/>
                <w:color w:val="000000"/>
                <w:sz w:val="18"/>
                <w:szCs w:val="18"/>
              </w:rPr>
            </w:pPr>
          </w:p>
        </w:tc>
        <w:tc>
          <w:tcPr>
            <w:tcW w:w="3150" w:type="dxa"/>
            <w:shd w:val="clear" w:color="auto" w:fill="auto"/>
            <w:noWrap/>
          </w:tcPr>
          <w:p w14:paraId="1EC111D4" w14:textId="77777777" w:rsidR="007E2993" w:rsidRPr="00B31B51" w:rsidRDefault="007E2993" w:rsidP="007E2993">
            <w:pPr>
              <w:spacing w:after="240"/>
              <w:jc w:val="center"/>
              <w:rPr>
                <w:rFonts w:ascii="Times New Roman" w:hAnsi="Times New Roman" w:cs="Times New Roman"/>
                <w:color w:val="000000"/>
                <w:sz w:val="18"/>
                <w:szCs w:val="18"/>
              </w:rPr>
            </w:pPr>
          </w:p>
        </w:tc>
        <w:tc>
          <w:tcPr>
            <w:tcW w:w="1350" w:type="dxa"/>
            <w:shd w:val="clear" w:color="auto" w:fill="auto"/>
          </w:tcPr>
          <w:p w14:paraId="6FD5C615" w14:textId="77777777" w:rsidR="007E2993" w:rsidRPr="00B31B51" w:rsidRDefault="007E2993" w:rsidP="007E2993">
            <w:pPr>
              <w:spacing w:after="240"/>
              <w:jc w:val="center"/>
              <w:rPr>
                <w:rFonts w:ascii="Times New Roman" w:hAnsi="Times New Roman" w:cs="Times New Roman"/>
                <w:color w:val="000000"/>
                <w:sz w:val="18"/>
                <w:szCs w:val="18"/>
              </w:rPr>
            </w:pPr>
          </w:p>
        </w:tc>
      </w:tr>
    </w:tbl>
    <w:p w14:paraId="6555D952" w14:textId="77777777" w:rsidR="00D02BFD" w:rsidRPr="00E82299" w:rsidRDefault="00D02BFD" w:rsidP="00D02BFD">
      <w:pPr>
        <w:keepNext/>
        <w:keepLines/>
        <w:widowControl w:val="0"/>
        <w:rPr>
          <w:rFonts w:ascii="Arial" w:hAnsi="Arial" w:cs="Arial"/>
          <w:color w:val="000000"/>
          <w:sz w:val="20"/>
          <w:szCs w:val="20"/>
        </w:rPr>
      </w:pPr>
      <w:r w:rsidRPr="00C35C75">
        <w:rPr>
          <w:rFonts w:ascii="Arial" w:hAnsi="Arial" w:cs="Arial"/>
          <w:color w:val="000000"/>
          <w:sz w:val="20"/>
          <w:szCs w:val="20"/>
          <w:vertAlign w:val="superscript"/>
        </w:rPr>
        <w:t>1</w:t>
      </w:r>
      <w:r w:rsidRPr="00C35C75">
        <w:rPr>
          <w:rFonts w:ascii="Arial" w:hAnsi="Arial" w:cs="Arial"/>
          <w:color w:val="000000"/>
          <w:sz w:val="20"/>
          <w:szCs w:val="20"/>
        </w:rPr>
        <w:t xml:space="preserve"> </w:t>
      </w:r>
      <w:r w:rsidRPr="00200E29">
        <w:rPr>
          <w:color w:val="171717"/>
          <w:sz w:val="20"/>
          <w:szCs w:val="20"/>
        </w:rPr>
        <w:t xml:space="preserve">The Human Systems Integration </w:t>
      </w:r>
      <w:r>
        <w:rPr>
          <w:color w:val="171717"/>
          <w:sz w:val="20"/>
          <w:szCs w:val="20"/>
        </w:rPr>
        <w:t>approach</w:t>
      </w:r>
      <w:r w:rsidRPr="00200E29">
        <w:rPr>
          <w:color w:val="171717"/>
          <w:sz w:val="20"/>
          <w:szCs w:val="20"/>
        </w:rPr>
        <w:t xml:space="preserve"> requirement is owned by the three TA offices OCHMO, OCE and OSMA</w:t>
      </w:r>
      <w:r>
        <w:rPr>
          <w:color w:val="171717"/>
          <w:sz w:val="20"/>
          <w:szCs w:val="20"/>
        </w:rPr>
        <w:t xml:space="preserve">. </w:t>
      </w:r>
      <w:r w:rsidRPr="00200E29">
        <w:rPr>
          <w:color w:val="171717"/>
          <w:sz w:val="20"/>
          <w:szCs w:val="20"/>
        </w:rPr>
        <w:t>OCE is the POC for this requirement and will coordinate verifications and relief from requirements with all TAs as necessary.</w:t>
      </w:r>
    </w:p>
    <w:p w14:paraId="25482E1D" w14:textId="77777777" w:rsidR="00646898" w:rsidRDefault="00646898" w:rsidP="00D02BFD">
      <w:pPr>
        <w:rPr>
          <w:rFonts w:ascii="Times New Roman" w:hAnsi="Times New Roman" w:cs="Times New Roman"/>
          <w:color w:val="000000"/>
          <w:sz w:val="20"/>
          <w:szCs w:val="20"/>
          <w:vertAlign w:val="superscript"/>
        </w:rPr>
      </w:pPr>
    </w:p>
    <w:p w14:paraId="703623A7" w14:textId="77777777" w:rsidR="00D02BFD" w:rsidRDefault="00D02BFD" w:rsidP="00D02BFD">
      <w:pPr>
        <w:rPr>
          <w:rFonts w:ascii="Times New Roman" w:hAnsi="Times New Roman" w:cs="Times New Roman"/>
          <w:color w:val="000000"/>
          <w:sz w:val="20"/>
          <w:szCs w:val="20"/>
          <w:vertAlign w:val="superscript"/>
        </w:rPr>
      </w:pPr>
    </w:p>
    <w:p w14:paraId="5B43CC44" w14:textId="77777777" w:rsidR="00646898" w:rsidRDefault="00646898" w:rsidP="00C201ED">
      <w:pPr>
        <w:jc w:val="center"/>
        <w:rPr>
          <w:rFonts w:ascii="Times New Roman" w:hAnsi="Times New Roman" w:cs="Times New Roman"/>
          <w:color w:val="000000"/>
          <w:sz w:val="20"/>
          <w:szCs w:val="20"/>
          <w:vertAlign w:val="superscript"/>
        </w:rPr>
      </w:pPr>
    </w:p>
    <w:p w14:paraId="7E204263" w14:textId="501A60EB" w:rsidR="00A108DD" w:rsidRDefault="00A108DD" w:rsidP="00C201ED">
      <w:pPr>
        <w:jc w:val="center"/>
        <w:rPr>
          <w:b/>
          <w:bCs/>
          <w:sz w:val="28"/>
          <w:szCs w:val="28"/>
        </w:rPr>
      </w:pPr>
      <w:r w:rsidRPr="00A108DD">
        <w:rPr>
          <w:b/>
          <w:bCs/>
          <w:sz w:val="28"/>
          <w:szCs w:val="28"/>
        </w:rPr>
        <w:lastRenderedPageBreak/>
        <w:t xml:space="preserve">I-Table </w:t>
      </w:r>
      <w:r w:rsidR="00945FDB">
        <w:rPr>
          <w:b/>
          <w:bCs/>
          <w:sz w:val="28"/>
          <w:szCs w:val="28"/>
        </w:rPr>
        <w:t>Product</w:t>
      </w:r>
      <w:r w:rsidRPr="00A108DD">
        <w:rPr>
          <w:b/>
          <w:bCs/>
          <w:sz w:val="28"/>
          <w:szCs w:val="28"/>
        </w:rPr>
        <w:t xml:space="preserve"> Best Practices</w:t>
      </w:r>
    </w:p>
    <w:p w14:paraId="15CB774E" w14:textId="68579992" w:rsidR="009861C3" w:rsidRDefault="009861C3" w:rsidP="002B02A1">
      <w:pPr>
        <w:pStyle w:val="BodyText"/>
        <w:spacing w:after="0"/>
      </w:pPr>
      <w:r>
        <w:t xml:space="preserve">“BP” in the </w:t>
      </w:r>
      <w:r w:rsidR="002B02A1">
        <w:t>“</w:t>
      </w:r>
      <w:r>
        <w:t>Product Owner/Requirement or Best Practice</w:t>
      </w:r>
      <w:r w:rsidR="002B02A1">
        <w:t>”</w:t>
      </w:r>
      <w:r>
        <w:t xml:space="preserve"> column</w:t>
      </w:r>
      <w:r w:rsidR="002B02A1">
        <w:t xml:space="preserve"> of an I-Table</w:t>
      </w:r>
      <w:r>
        <w:t xml:space="preserve"> indicates that the product is considered a best practice.  The</w:t>
      </w:r>
      <w:r w:rsidR="002B02A1">
        <w:t>se I-Table products are not requirements, but the</w:t>
      </w:r>
      <w:r>
        <w:t xml:space="preserve"> expectation is that the product</w:t>
      </w:r>
      <w:r w:rsidR="00D2441F">
        <w:t xml:space="preserve">s </w:t>
      </w:r>
      <w:r>
        <w:t>will be developed per the I-Table as part of normal program</w:t>
      </w:r>
      <w:r w:rsidR="00D2441F">
        <w:t xml:space="preserve"> or project</w:t>
      </w:r>
      <w:r>
        <w:t xml:space="preserve"> management activities.</w:t>
      </w:r>
    </w:p>
    <w:p w14:paraId="6269264D" w14:textId="77777777" w:rsidR="002B02A1" w:rsidRDefault="002B02A1" w:rsidP="004E098C">
      <w:pPr>
        <w:pStyle w:val="TableHeading"/>
        <w:jc w:val="left"/>
      </w:pPr>
      <w:bookmarkStart w:id="0" w:name="_Toc59181629"/>
      <w:bookmarkStart w:id="1" w:name="_Toc71122313"/>
    </w:p>
    <w:bookmarkEnd w:id="0"/>
    <w:bookmarkEnd w:id="1"/>
    <w:p w14:paraId="10E119F0" w14:textId="77777777" w:rsidR="00CC42FF" w:rsidRDefault="00CC42FF" w:rsidP="00CC42FF">
      <w:pPr>
        <w:pStyle w:val="TableHeading"/>
        <w:jc w:val="left"/>
      </w:pPr>
      <w:r w:rsidRPr="001F48E1">
        <w:t>Table I-3 Tightly Coupled Program Plan Control Plans Maturity Matrix</w:t>
      </w:r>
      <w:r w:rsidRPr="004776D3">
        <w:t xml:space="preserve"> </w:t>
      </w:r>
      <w:r>
        <w:t>– Best Practices</w:t>
      </w:r>
    </w:p>
    <w:p w14:paraId="79F9C0B4" w14:textId="77777777" w:rsidR="005D3486" w:rsidRPr="00C35C75" w:rsidRDefault="005D3486" w:rsidP="002B02A1">
      <w:pPr>
        <w:pStyle w:val="TableHeading"/>
        <w:jc w:val="left"/>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2"/>
        <w:gridCol w:w="1323"/>
        <w:gridCol w:w="2107"/>
        <w:gridCol w:w="1205"/>
        <w:gridCol w:w="1086"/>
        <w:gridCol w:w="1098"/>
        <w:gridCol w:w="1074"/>
        <w:gridCol w:w="862"/>
        <w:gridCol w:w="1266"/>
        <w:gridCol w:w="747"/>
      </w:tblGrid>
      <w:tr w:rsidR="003E63C6" w:rsidRPr="00C35C75" w14:paraId="0A4DB70D" w14:textId="77777777" w:rsidTr="00DB3B82">
        <w:trPr>
          <w:cantSplit/>
          <w:trHeight w:val="332"/>
          <w:tblHeader/>
          <w:jc w:val="center"/>
        </w:trPr>
        <w:tc>
          <w:tcPr>
            <w:tcW w:w="2182" w:type="dxa"/>
            <w:vMerge w:val="restart"/>
            <w:shd w:val="clear" w:color="auto" w:fill="D9D9D9"/>
            <w:tcMar>
              <w:left w:w="43" w:type="dxa"/>
              <w:right w:w="43" w:type="dxa"/>
            </w:tcMar>
            <w:vAlign w:val="bottom"/>
          </w:tcPr>
          <w:p w14:paraId="1FBC9386" w14:textId="77777777" w:rsidR="003E63C6" w:rsidRPr="00C35C75" w:rsidRDefault="003E63C6" w:rsidP="00DB3B82">
            <w:pPr>
              <w:pStyle w:val="Tablehead"/>
              <w:widowControl w:val="0"/>
              <w:jc w:val="center"/>
              <w:rPr>
                <w:color w:val="000000"/>
                <w:sz w:val="20"/>
              </w:rPr>
            </w:pPr>
            <w:r>
              <w:rPr>
                <w:color w:val="000000"/>
                <w:sz w:val="20"/>
              </w:rPr>
              <w:t xml:space="preserve"> (See Appendix G</w:t>
            </w:r>
          </w:p>
          <w:p w14:paraId="207433F4" w14:textId="77777777" w:rsidR="003E63C6" w:rsidRPr="00C35C75" w:rsidRDefault="003E63C6" w:rsidP="00DB3B82">
            <w:pPr>
              <w:pStyle w:val="Tablehead"/>
              <w:widowControl w:val="0"/>
              <w:jc w:val="center"/>
              <w:rPr>
                <w:color w:val="000000"/>
                <w:sz w:val="20"/>
              </w:rPr>
            </w:pPr>
            <w:r>
              <w:rPr>
                <w:color w:val="000000"/>
                <w:sz w:val="20"/>
              </w:rPr>
              <w:t>Template for Control Plan Details.)</w:t>
            </w:r>
          </w:p>
        </w:tc>
        <w:tc>
          <w:tcPr>
            <w:tcW w:w="1323" w:type="dxa"/>
            <w:vMerge w:val="restart"/>
            <w:shd w:val="clear" w:color="auto" w:fill="D9D9D9"/>
            <w:vAlign w:val="bottom"/>
          </w:tcPr>
          <w:p w14:paraId="24F9DAEE" w14:textId="77777777" w:rsidR="003E63C6" w:rsidRDefault="003E63C6" w:rsidP="00DB3B82">
            <w:pPr>
              <w:pStyle w:val="Tablehead"/>
              <w:widowControl w:val="0"/>
              <w:jc w:val="center"/>
              <w:rPr>
                <w:color w:val="000000"/>
                <w:sz w:val="18"/>
              </w:rPr>
            </w:pPr>
            <w:r>
              <w:rPr>
                <w:color w:val="000000"/>
                <w:sz w:val="18"/>
              </w:rPr>
              <w:t>Product Owner/</w:t>
            </w:r>
          </w:p>
          <w:p w14:paraId="20509449" w14:textId="77777777" w:rsidR="003E63C6" w:rsidRDefault="003E63C6" w:rsidP="00DB3B82">
            <w:pPr>
              <w:pStyle w:val="Tablehead"/>
              <w:widowControl w:val="0"/>
              <w:jc w:val="center"/>
              <w:rPr>
                <w:color w:val="000000"/>
                <w:sz w:val="18"/>
              </w:rPr>
            </w:pPr>
            <w:r>
              <w:rPr>
                <w:color w:val="000000"/>
                <w:sz w:val="18"/>
              </w:rPr>
              <w:t>Requirement or Best Practice</w:t>
            </w:r>
          </w:p>
        </w:tc>
        <w:tc>
          <w:tcPr>
            <w:tcW w:w="4398" w:type="dxa"/>
            <w:gridSpan w:val="3"/>
            <w:shd w:val="clear" w:color="auto" w:fill="D9D9D9"/>
            <w:tcMar>
              <w:left w:w="43" w:type="dxa"/>
              <w:right w:w="43" w:type="dxa"/>
            </w:tcMar>
            <w:vAlign w:val="bottom"/>
          </w:tcPr>
          <w:p w14:paraId="4E55745C" w14:textId="77777777" w:rsidR="003E63C6" w:rsidRPr="00C35C75" w:rsidRDefault="003E63C6" w:rsidP="00DB3B82">
            <w:pPr>
              <w:pStyle w:val="Tablehead"/>
              <w:widowControl w:val="0"/>
              <w:jc w:val="center"/>
              <w:rPr>
                <w:color w:val="000000"/>
                <w:sz w:val="18"/>
              </w:rPr>
            </w:pPr>
            <w:r>
              <w:rPr>
                <w:color w:val="000000"/>
                <w:sz w:val="18"/>
              </w:rPr>
              <w:t>Formulation</w:t>
            </w:r>
          </w:p>
        </w:tc>
        <w:tc>
          <w:tcPr>
            <w:tcW w:w="5047" w:type="dxa"/>
            <w:gridSpan w:val="5"/>
            <w:shd w:val="clear" w:color="auto" w:fill="D9D9D9"/>
            <w:vAlign w:val="bottom"/>
          </w:tcPr>
          <w:p w14:paraId="3F5DBDF8" w14:textId="77777777" w:rsidR="003E63C6" w:rsidRPr="00C35C75" w:rsidRDefault="003E63C6" w:rsidP="00DB3B82">
            <w:pPr>
              <w:pStyle w:val="Tablehead"/>
              <w:widowControl w:val="0"/>
              <w:jc w:val="center"/>
              <w:rPr>
                <w:color w:val="000000"/>
                <w:sz w:val="18"/>
              </w:rPr>
            </w:pPr>
            <w:r>
              <w:rPr>
                <w:color w:val="000000"/>
                <w:sz w:val="18"/>
              </w:rPr>
              <w:t>Implementation</w:t>
            </w:r>
          </w:p>
        </w:tc>
      </w:tr>
      <w:tr w:rsidR="003E63C6" w:rsidRPr="00C35C75" w14:paraId="5BE25D83" w14:textId="77777777" w:rsidTr="00DB3B82">
        <w:trPr>
          <w:cantSplit/>
          <w:trHeight w:val="350"/>
          <w:tblHeader/>
          <w:jc w:val="center"/>
        </w:trPr>
        <w:tc>
          <w:tcPr>
            <w:tcW w:w="2182" w:type="dxa"/>
            <w:vMerge/>
            <w:shd w:val="clear" w:color="auto" w:fill="D9D9D9"/>
            <w:tcMar>
              <w:left w:w="43" w:type="dxa"/>
              <w:right w:w="43" w:type="dxa"/>
            </w:tcMar>
            <w:vAlign w:val="bottom"/>
          </w:tcPr>
          <w:p w14:paraId="62742D09" w14:textId="77777777" w:rsidR="003E63C6" w:rsidRPr="00C35C75" w:rsidRDefault="003E63C6" w:rsidP="00DB3B82">
            <w:pPr>
              <w:pStyle w:val="Tablehead"/>
              <w:widowControl w:val="0"/>
              <w:jc w:val="center"/>
              <w:rPr>
                <w:color w:val="000000"/>
              </w:rPr>
            </w:pPr>
          </w:p>
        </w:tc>
        <w:tc>
          <w:tcPr>
            <w:tcW w:w="1323" w:type="dxa"/>
            <w:vMerge/>
            <w:shd w:val="clear" w:color="auto" w:fill="D9D9D9"/>
          </w:tcPr>
          <w:p w14:paraId="1DF09EC5" w14:textId="77777777" w:rsidR="003E63C6" w:rsidRDefault="003E63C6" w:rsidP="00DB3B82">
            <w:pPr>
              <w:pStyle w:val="Tablehead"/>
              <w:widowControl w:val="0"/>
              <w:jc w:val="right"/>
              <w:rPr>
                <w:color w:val="000000"/>
                <w:sz w:val="18"/>
              </w:rPr>
            </w:pPr>
          </w:p>
        </w:tc>
        <w:tc>
          <w:tcPr>
            <w:tcW w:w="3312" w:type="dxa"/>
            <w:gridSpan w:val="2"/>
            <w:shd w:val="clear" w:color="auto" w:fill="D9D9D9"/>
            <w:tcMar>
              <w:left w:w="43" w:type="dxa"/>
              <w:right w:w="43" w:type="dxa"/>
            </w:tcMar>
            <w:vAlign w:val="bottom"/>
          </w:tcPr>
          <w:p w14:paraId="33079FA5" w14:textId="77777777" w:rsidR="003E63C6" w:rsidRPr="00C35C75" w:rsidRDefault="003E63C6" w:rsidP="00DB3B82">
            <w:pPr>
              <w:pStyle w:val="Tablehead"/>
              <w:widowControl w:val="0"/>
              <w:jc w:val="right"/>
              <w:rPr>
                <w:color w:val="000000"/>
                <w:sz w:val="18"/>
              </w:rPr>
            </w:pPr>
            <w:r>
              <w:rPr>
                <w:color w:val="000000"/>
                <w:sz w:val="18"/>
              </w:rPr>
              <w:t>KDP 0</w:t>
            </w:r>
          </w:p>
        </w:tc>
        <w:tc>
          <w:tcPr>
            <w:tcW w:w="1086" w:type="dxa"/>
            <w:shd w:val="clear" w:color="auto" w:fill="D9D9D9"/>
            <w:vAlign w:val="bottom"/>
          </w:tcPr>
          <w:p w14:paraId="468439A2" w14:textId="77777777" w:rsidR="003E63C6" w:rsidRPr="00C35C75" w:rsidRDefault="003E63C6" w:rsidP="00DB3B82">
            <w:pPr>
              <w:pStyle w:val="Tablehead"/>
              <w:widowControl w:val="0"/>
              <w:jc w:val="right"/>
              <w:rPr>
                <w:color w:val="000000"/>
                <w:sz w:val="18"/>
              </w:rPr>
            </w:pPr>
            <w:r>
              <w:rPr>
                <w:color w:val="000000"/>
                <w:sz w:val="18"/>
              </w:rPr>
              <w:t>KDP I</w:t>
            </w:r>
          </w:p>
        </w:tc>
        <w:tc>
          <w:tcPr>
            <w:tcW w:w="2172" w:type="dxa"/>
            <w:gridSpan w:val="2"/>
            <w:shd w:val="clear" w:color="auto" w:fill="D9D9D9"/>
            <w:vAlign w:val="bottom"/>
          </w:tcPr>
          <w:p w14:paraId="59A3DAA2" w14:textId="77777777" w:rsidR="003E63C6" w:rsidRPr="00C35C75" w:rsidRDefault="003E63C6" w:rsidP="00DB3B82">
            <w:pPr>
              <w:pStyle w:val="Tablehead"/>
              <w:widowControl w:val="0"/>
              <w:jc w:val="right"/>
              <w:rPr>
                <w:color w:val="000000"/>
                <w:sz w:val="18"/>
              </w:rPr>
            </w:pPr>
            <w:r>
              <w:rPr>
                <w:color w:val="000000"/>
                <w:sz w:val="18"/>
              </w:rPr>
              <w:t>KDP II</w:t>
            </w:r>
          </w:p>
        </w:tc>
        <w:tc>
          <w:tcPr>
            <w:tcW w:w="2128" w:type="dxa"/>
            <w:gridSpan w:val="2"/>
            <w:shd w:val="clear" w:color="auto" w:fill="D9D9D9"/>
            <w:vAlign w:val="bottom"/>
          </w:tcPr>
          <w:p w14:paraId="7E07706F" w14:textId="77777777" w:rsidR="003E63C6" w:rsidRPr="00C35C75" w:rsidRDefault="003E63C6" w:rsidP="00DB3B82">
            <w:pPr>
              <w:pStyle w:val="Tablehead"/>
              <w:widowControl w:val="0"/>
              <w:jc w:val="right"/>
              <w:rPr>
                <w:color w:val="000000"/>
                <w:sz w:val="18"/>
              </w:rPr>
            </w:pPr>
            <w:r>
              <w:rPr>
                <w:color w:val="000000"/>
                <w:sz w:val="18"/>
              </w:rPr>
              <w:t>KDP III</w:t>
            </w:r>
          </w:p>
        </w:tc>
        <w:tc>
          <w:tcPr>
            <w:tcW w:w="747" w:type="dxa"/>
            <w:shd w:val="clear" w:color="auto" w:fill="D9D9D9"/>
            <w:vAlign w:val="bottom"/>
          </w:tcPr>
          <w:p w14:paraId="7E714EA0" w14:textId="77777777" w:rsidR="003E63C6" w:rsidRPr="00C35C75" w:rsidRDefault="003E63C6" w:rsidP="00DB3B82">
            <w:pPr>
              <w:pStyle w:val="Tablehead"/>
              <w:widowControl w:val="0"/>
              <w:jc w:val="right"/>
              <w:rPr>
                <w:color w:val="000000"/>
                <w:sz w:val="18"/>
              </w:rPr>
            </w:pPr>
            <w:r>
              <w:rPr>
                <w:color w:val="000000"/>
                <w:sz w:val="18"/>
              </w:rPr>
              <w:t>KDP n</w:t>
            </w:r>
          </w:p>
        </w:tc>
      </w:tr>
      <w:tr w:rsidR="003E63C6" w:rsidRPr="00C35C75" w14:paraId="7966C326" w14:textId="77777777" w:rsidTr="00DB3B82">
        <w:trPr>
          <w:cantSplit/>
          <w:trHeight w:val="350"/>
          <w:tblHeader/>
          <w:jc w:val="center"/>
        </w:trPr>
        <w:tc>
          <w:tcPr>
            <w:tcW w:w="2182" w:type="dxa"/>
            <w:vMerge/>
            <w:shd w:val="clear" w:color="auto" w:fill="D9D9D9"/>
            <w:tcMar>
              <w:left w:w="43" w:type="dxa"/>
              <w:right w:w="43" w:type="dxa"/>
            </w:tcMar>
            <w:vAlign w:val="bottom"/>
          </w:tcPr>
          <w:p w14:paraId="162A6181" w14:textId="77777777" w:rsidR="003E63C6" w:rsidRPr="00C35C75" w:rsidRDefault="003E63C6" w:rsidP="00DB3B82">
            <w:pPr>
              <w:pStyle w:val="Tablehead"/>
              <w:widowControl w:val="0"/>
              <w:jc w:val="center"/>
              <w:rPr>
                <w:color w:val="000000"/>
              </w:rPr>
            </w:pPr>
          </w:p>
        </w:tc>
        <w:tc>
          <w:tcPr>
            <w:tcW w:w="1323" w:type="dxa"/>
            <w:vMerge/>
            <w:shd w:val="clear" w:color="auto" w:fill="D9D9D9"/>
          </w:tcPr>
          <w:p w14:paraId="72EB4F74" w14:textId="77777777" w:rsidR="003E63C6" w:rsidRDefault="003E63C6" w:rsidP="00DB3B82">
            <w:pPr>
              <w:pStyle w:val="Tablehead"/>
              <w:widowControl w:val="0"/>
              <w:jc w:val="center"/>
              <w:rPr>
                <w:color w:val="000000"/>
                <w:sz w:val="18"/>
              </w:rPr>
            </w:pPr>
          </w:p>
        </w:tc>
        <w:tc>
          <w:tcPr>
            <w:tcW w:w="2107" w:type="dxa"/>
            <w:shd w:val="clear" w:color="auto" w:fill="D9D9D9"/>
            <w:tcMar>
              <w:left w:w="43" w:type="dxa"/>
              <w:right w:w="43" w:type="dxa"/>
            </w:tcMar>
            <w:vAlign w:val="bottom"/>
          </w:tcPr>
          <w:p w14:paraId="4853FAD1" w14:textId="77777777" w:rsidR="003E63C6" w:rsidRPr="00C35C75" w:rsidRDefault="003E63C6" w:rsidP="00DB3B82">
            <w:pPr>
              <w:pStyle w:val="Tablehead"/>
              <w:widowControl w:val="0"/>
              <w:jc w:val="center"/>
              <w:rPr>
                <w:color w:val="000000"/>
                <w:sz w:val="18"/>
              </w:rPr>
            </w:pPr>
            <w:r>
              <w:rPr>
                <w:color w:val="000000"/>
                <w:sz w:val="18"/>
              </w:rPr>
              <w:t>SRR</w:t>
            </w:r>
          </w:p>
        </w:tc>
        <w:tc>
          <w:tcPr>
            <w:tcW w:w="1205" w:type="dxa"/>
            <w:shd w:val="clear" w:color="auto" w:fill="D9D9D9"/>
            <w:vAlign w:val="bottom"/>
          </w:tcPr>
          <w:p w14:paraId="58CA107F" w14:textId="77777777" w:rsidR="003E63C6" w:rsidRPr="00C35C75" w:rsidRDefault="003E63C6" w:rsidP="00DB3B82">
            <w:pPr>
              <w:pStyle w:val="Tablehead"/>
              <w:widowControl w:val="0"/>
              <w:jc w:val="center"/>
              <w:rPr>
                <w:color w:val="000000"/>
                <w:sz w:val="18"/>
              </w:rPr>
            </w:pPr>
            <w:r>
              <w:rPr>
                <w:color w:val="000000"/>
                <w:sz w:val="18"/>
              </w:rPr>
              <w:t>SDR</w:t>
            </w:r>
          </w:p>
        </w:tc>
        <w:tc>
          <w:tcPr>
            <w:tcW w:w="1086" w:type="dxa"/>
            <w:shd w:val="clear" w:color="auto" w:fill="D9D9D9"/>
            <w:vAlign w:val="bottom"/>
          </w:tcPr>
          <w:p w14:paraId="5AE7B98B" w14:textId="77777777" w:rsidR="003E63C6" w:rsidRPr="00C35C75" w:rsidRDefault="003E63C6" w:rsidP="00DB3B82">
            <w:pPr>
              <w:pStyle w:val="Tablehead"/>
              <w:widowControl w:val="0"/>
              <w:jc w:val="center"/>
              <w:rPr>
                <w:color w:val="000000"/>
                <w:sz w:val="18"/>
              </w:rPr>
            </w:pPr>
            <w:r>
              <w:rPr>
                <w:color w:val="000000"/>
                <w:sz w:val="18"/>
              </w:rPr>
              <w:t>PDR</w:t>
            </w:r>
          </w:p>
        </w:tc>
        <w:tc>
          <w:tcPr>
            <w:tcW w:w="1098" w:type="dxa"/>
            <w:shd w:val="clear" w:color="auto" w:fill="D9D9D9"/>
            <w:vAlign w:val="bottom"/>
          </w:tcPr>
          <w:p w14:paraId="06C5E86F" w14:textId="77777777" w:rsidR="003E63C6" w:rsidRPr="00C35C75" w:rsidRDefault="003E63C6" w:rsidP="00DB3B82">
            <w:pPr>
              <w:pStyle w:val="Tablehead"/>
              <w:widowControl w:val="0"/>
              <w:jc w:val="center"/>
              <w:rPr>
                <w:color w:val="000000"/>
                <w:sz w:val="18"/>
              </w:rPr>
            </w:pPr>
            <w:r>
              <w:rPr>
                <w:color w:val="000000"/>
                <w:sz w:val="18"/>
              </w:rPr>
              <w:t>CDR</w:t>
            </w:r>
          </w:p>
        </w:tc>
        <w:tc>
          <w:tcPr>
            <w:tcW w:w="1074" w:type="dxa"/>
            <w:shd w:val="clear" w:color="auto" w:fill="D9D9D9"/>
            <w:vAlign w:val="bottom"/>
          </w:tcPr>
          <w:p w14:paraId="7172A31E" w14:textId="77777777" w:rsidR="003E63C6" w:rsidRPr="00C35C75" w:rsidRDefault="003E63C6" w:rsidP="00DB3B82">
            <w:pPr>
              <w:pStyle w:val="Tablehead"/>
              <w:widowControl w:val="0"/>
              <w:jc w:val="center"/>
              <w:rPr>
                <w:color w:val="000000"/>
                <w:sz w:val="18"/>
              </w:rPr>
            </w:pPr>
            <w:r>
              <w:rPr>
                <w:color w:val="000000"/>
                <w:sz w:val="18"/>
              </w:rPr>
              <w:t>SIR</w:t>
            </w:r>
          </w:p>
        </w:tc>
        <w:tc>
          <w:tcPr>
            <w:tcW w:w="862" w:type="dxa"/>
            <w:shd w:val="clear" w:color="auto" w:fill="D9D9D9"/>
            <w:vAlign w:val="bottom"/>
          </w:tcPr>
          <w:p w14:paraId="55E8A9F6" w14:textId="77777777" w:rsidR="003E63C6" w:rsidRPr="00C35C75" w:rsidRDefault="003E63C6" w:rsidP="00DB3B82">
            <w:pPr>
              <w:pStyle w:val="Tablehead"/>
              <w:widowControl w:val="0"/>
              <w:jc w:val="center"/>
              <w:rPr>
                <w:color w:val="000000"/>
                <w:sz w:val="18"/>
              </w:rPr>
            </w:pPr>
            <w:r>
              <w:rPr>
                <w:color w:val="000000"/>
                <w:sz w:val="18"/>
              </w:rPr>
              <w:t>ORR</w:t>
            </w:r>
          </w:p>
        </w:tc>
        <w:tc>
          <w:tcPr>
            <w:tcW w:w="1266" w:type="dxa"/>
            <w:shd w:val="clear" w:color="auto" w:fill="D9D9D9"/>
            <w:vAlign w:val="bottom"/>
          </w:tcPr>
          <w:p w14:paraId="59CD2A24" w14:textId="77777777" w:rsidR="003E63C6" w:rsidRPr="00C35C75" w:rsidRDefault="003E63C6" w:rsidP="00DB3B82">
            <w:pPr>
              <w:pStyle w:val="Tablehead"/>
              <w:widowControl w:val="0"/>
              <w:jc w:val="center"/>
              <w:rPr>
                <w:color w:val="000000"/>
                <w:sz w:val="18"/>
              </w:rPr>
            </w:pPr>
            <w:r>
              <w:rPr>
                <w:color w:val="000000"/>
                <w:sz w:val="18"/>
              </w:rPr>
              <w:t>MRR/FRR</w:t>
            </w:r>
          </w:p>
        </w:tc>
        <w:tc>
          <w:tcPr>
            <w:tcW w:w="747" w:type="dxa"/>
            <w:shd w:val="clear" w:color="auto" w:fill="D9D9D9"/>
            <w:vAlign w:val="bottom"/>
          </w:tcPr>
          <w:p w14:paraId="2ED696DF" w14:textId="77777777" w:rsidR="003E63C6" w:rsidRPr="00C35C75" w:rsidRDefault="003E63C6" w:rsidP="00DB3B82">
            <w:pPr>
              <w:pStyle w:val="Tablehead"/>
              <w:widowControl w:val="0"/>
              <w:jc w:val="center"/>
              <w:rPr>
                <w:color w:val="000000"/>
                <w:sz w:val="18"/>
              </w:rPr>
            </w:pPr>
            <w:r>
              <w:rPr>
                <w:color w:val="000000"/>
                <w:sz w:val="18"/>
              </w:rPr>
              <w:t>DR</w:t>
            </w:r>
          </w:p>
        </w:tc>
      </w:tr>
      <w:tr w:rsidR="00DD6CAF" w:rsidRPr="00C35C75" w14:paraId="138934FB" w14:textId="77777777" w:rsidTr="00A818FE">
        <w:trPr>
          <w:cantSplit/>
          <w:trHeight w:val="350"/>
          <w:tblHeader/>
          <w:jc w:val="center"/>
        </w:trPr>
        <w:tc>
          <w:tcPr>
            <w:tcW w:w="2182" w:type="dxa"/>
            <w:shd w:val="clear" w:color="auto" w:fill="FFFFFF" w:themeFill="background1"/>
            <w:tcMar>
              <w:left w:w="43" w:type="dxa"/>
              <w:right w:w="43" w:type="dxa"/>
            </w:tcMar>
          </w:tcPr>
          <w:p w14:paraId="3B11667A" w14:textId="5B6249A8" w:rsidR="00DD6CAF" w:rsidRPr="00EA3F9E" w:rsidRDefault="00DD6CAF" w:rsidP="00DD6CAF">
            <w:pPr>
              <w:pStyle w:val="Tablehead"/>
              <w:widowControl w:val="0"/>
              <w:rPr>
                <w:rFonts w:ascii="Times New Roman" w:hAnsi="Times New Roman"/>
                <w:b w:val="0"/>
                <w:bCs/>
                <w:color w:val="000000"/>
                <w:sz w:val="18"/>
                <w:szCs w:val="18"/>
              </w:rPr>
            </w:pPr>
            <w:r w:rsidRPr="00EA3F9E">
              <w:rPr>
                <w:rFonts w:ascii="Times New Roman" w:hAnsi="Times New Roman"/>
                <w:b w:val="0"/>
                <w:bCs/>
                <w:color w:val="000000"/>
                <w:sz w:val="18"/>
                <w:szCs w:val="18"/>
              </w:rPr>
              <w:t>5. Technology Development Plan [additional information in NPR 7500.2, NPR 7123.1, and NPR 7120.5]</w:t>
            </w:r>
          </w:p>
        </w:tc>
        <w:tc>
          <w:tcPr>
            <w:tcW w:w="1323" w:type="dxa"/>
            <w:shd w:val="clear" w:color="auto" w:fill="FFFFFF" w:themeFill="background1"/>
          </w:tcPr>
          <w:p w14:paraId="259530C3" w14:textId="64B086B3" w:rsidR="00DD6CAF" w:rsidRPr="00EA3F9E" w:rsidRDefault="00DD6CAF" w:rsidP="00DD6CAF">
            <w:pPr>
              <w:pStyle w:val="Tablehead"/>
              <w:widowControl w:val="0"/>
              <w:rPr>
                <w:rFonts w:ascii="Times New Roman" w:hAnsi="Times New Roman"/>
                <w:b w:val="0"/>
                <w:bCs/>
                <w:color w:val="000000"/>
                <w:sz w:val="18"/>
                <w:szCs w:val="18"/>
              </w:rPr>
            </w:pPr>
            <w:r w:rsidRPr="00EA3F9E">
              <w:rPr>
                <w:rFonts w:ascii="Times New Roman" w:hAnsi="Times New Roman"/>
                <w:b w:val="0"/>
                <w:bCs/>
                <w:color w:val="000000"/>
                <w:sz w:val="18"/>
                <w:szCs w:val="18"/>
              </w:rPr>
              <w:t>OCE/BP</w:t>
            </w:r>
          </w:p>
        </w:tc>
        <w:tc>
          <w:tcPr>
            <w:tcW w:w="2107" w:type="dxa"/>
            <w:shd w:val="clear" w:color="auto" w:fill="FFFFFF" w:themeFill="background1"/>
            <w:tcMar>
              <w:left w:w="43" w:type="dxa"/>
              <w:right w:w="43" w:type="dxa"/>
            </w:tcMar>
          </w:tcPr>
          <w:p w14:paraId="677C6588" w14:textId="632C649B" w:rsidR="00DD6CAF" w:rsidRPr="00EA3F9E" w:rsidRDefault="00DD6CAF" w:rsidP="00DD6CAF">
            <w:pPr>
              <w:pStyle w:val="Tablehead"/>
              <w:widowControl w:val="0"/>
              <w:rPr>
                <w:rFonts w:ascii="Times New Roman" w:hAnsi="Times New Roman"/>
                <w:b w:val="0"/>
                <w:bCs/>
                <w:color w:val="000000"/>
                <w:sz w:val="18"/>
                <w:szCs w:val="18"/>
              </w:rPr>
            </w:pPr>
            <w:r w:rsidRPr="00EA3F9E">
              <w:rPr>
                <w:rFonts w:ascii="Times New Roman" w:hAnsi="Times New Roman"/>
                <w:b w:val="0"/>
                <w:bCs/>
                <w:color w:val="000000"/>
                <w:sz w:val="18"/>
                <w:szCs w:val="18"/>
              </w:rPr>
              <w:t>Preliminary</w:t>
            </w:r>
          </w:p>
        </w:tc>
        <w:tc>
          <w:tcPr>
            <w:tcW w:w="1205" w:type="dxa"/>
            <w:shd w:val="clear" w:color="auto" w:fill="FFFFFF" w:themeFill="background1"/>
          </w:tcPr>
          <w:p w14:paraId="2A4FF131" w14:textId="391C7782" w:rsidR="00DD6CAF" w:rsidRPr="00EA3F9E" w:rsidRDefault="00DD6CAF" w:rsidP="00DD6CAF">
            <w:pPr>
              <w:pStyle w:val="Tablehead"/>
              <w:widowControl w:val="0"/>
              <w:rPr>
                <w:rFonts w:ascii="Times New Roman" w:hAnsi="Times New Roman"/>
                <w:b w:val="0"/>
                <w:bCs/>
                <w:color w:val="000000"/>
                <w:sz w:val="18"/>
                <w:szCs w:val="18"/>
              </w:rPr>
            </w:pPr>
            <w:r w:rsidRPr="00EA3F9E">
              <w:rPr>
                <w:rFonts w:ascii="Times New Roman" w:hAnsi="Times New Roman"/>
                <w:b w:val="0"/>
                <w:bCs/>
                <w:color w:val="000000"/>
                <w:sz w:val="18"/>
                <w:szCs w:val="18"/>
              </w:rPr>
              <w:t>Baseline</w:t>
            </w:r>
          </w:p>
        </w:tc>
        <w:tc>
          <w:tcPr>
            <w:tcW w:w="1086" w:type="dxa"/>
            <w:shd w:val="clear" w:color="auto" w:fill="FFFFFF" w:themeFill="background1"/>
          </w:tcPr>
          <w:p w14:paraId="57E4B606" w14:textId="142190F8" w:rsidR="00DD6CAF" w:rsidRPr="00EA3F9E" w:rsidRDefault="00DD6CAF" w:rsidP="00DD6CAF">
            <w:pPr>
              <w:pStyle w:val="Tablehead"/>
              <w:widowControl w:val="0"/>
              <w:rPr>
                <w:rFonts w:ascii="Times New Roman" w:hAnsi="Times New Roman"/>
                <w:b w:val="0"/>
                <w:bCs/>
                <w:color w:val="000000"/>
                <w:sz w:val="18"/>
                <w:szCs w:val="18"/>
              </w:rPr>
            </w:pPr>
            <w:r w:rsidRPr="00EA3F9E">
              <w:rPr>
                <w:rFonts w:ascii="Times New Roman" w:hAnsi="Times New Roman"/>
                <w:b w:val="0"/>
                <w:bCs/>
                <w:color w:val="000000"/>
                <w:sz w:val="18"/>
                <w:szCs w:val="18"/>
              </w:rPr>
              <w:t>Update</w:t>
            </w:r>
          </w:p>
        </w:tc>
        <w:tc>
          <w:tcPr>
            <w:tcW w:w="1098" w:type="dxa"/>
            <w:shd w:val="clear" w:color="auto" w:fill="FFFFFF" w:themeFill="background1"/>
          </w:tcPr>
          <w:p w14:paraId="7C27DA1E" w14:textId="77777777" w:rsidR="00DD6CAF" w:rsidRPr="00EA3F9E" w:rsidRDefault="00DD6CAF" w:rsidP="00DD6CAF">
            <w:pPr>
              <w:pStyle w:val="Tablehead"/>
              <w:widowControl w:val="0"/>
              <w:rPr>
                <w:rFonts w:ascii="Times New Roman" w:hAnsi="Times New Roman"/>
                <w:b w:val="0"/>
                <w:bCs/>
                <w:color w:val="000000"/>
                <w:sz w:val="18"/>
                <w:szCs w:val="18"/>
              </w:rPr>
            </w:pPr>
          </w:p>
        </w:tc>
        <w:tc>
          <w:tcPr>
            <w:tcW w:w="1074" w:type="dxa"/>
            <w:shd w:val="clear" w:color="auto" w:fill="FFFFFF" w:themeFill="background1"/>
          </w:tcPr>
          <w:p w14:paraId="1FE7BE37" w14:textId="77777777" w:rsidR="00DD6CAF" w:rsidRPr="00EA3F9E" w:rsidRDefault="00DD6CAF" w:rsidP="00DD6CAF">
            <w:pPr>
              <w:pStyle w:val="Tablehead"/>
              <w:widowControl w:val="0"/>
              <w:rPr>
                <w:rFonts w:ascii="Times New Roman" w:hAnsi="Times New Roman"/>
                <w:b w:val="0"/>
                <w:bCs/>
                <w:color w:val="000000"/>
                <w:sz w:val="18"/>
                <w:szCs w:val="18"/>
              </w:rPr>
            </w:pPr>
          </w:p>
        </w:tc>
        <w:tc>
          <w:tcPr>
            <w:tcW w:w="862" w:type="dxa"/>
            <w:shd w:val="clear" w:color="auto" w:fill="FFFFFF" w:themeFill="background1"/>
          </w:tcPr>
          <w:p w14:paraId="18790DA3" w14:textId="77777777" w:rsidR="00DD6CAF" w:rsidRPr="00EA3F9E" w:rsidRDefault="00DD6CAF" w:rsidP="00DD6CAF">
            <w:pPr>
              <w:pStyle w:val="Tablehead"/>
              <w:widowControl w:val="0"/>
              <w:rPr>
                <w:rFonts w:ascii="Times New Roman" w:hAnsi="Times New Roman"/>
                <w:b w:val="0"/>
                <w:bCs/>
                <w:color w:val="000000"/>
                <w:sz w:val="18"/>
                <w:szCs w:val="18"/>
              </w:rPr>
            </w:pPr>
          </w:p>
        </w:tc>
        <w:tc>
          <w:tcPr>
            <w:tcW w:w="1266" w:type="dxa"/>
            <w:shd w:val="clear" w:color="auto" w:fill="FFFFFF" w:themeFill="background1"/>
          </w:tcPr>
          <w:p w14:paraId="770CEEE4" w14:textId="77777777" w:rsidR="00DD6CAF" w:rsidRPr="00EA3F9E" w:rsidRDefault="00DD6CAF" w:rsidP="00DD6CAF">
            <w:pPr>
              <w:pStyle w:val="Tablehead"/>
              <w:widowControl w:val="0"/>
              <w:rPr>
                <w:rFonts w:ascii="Times New Roman" w:hAnsi="Times New Roman"/>
                <w:b w:val="0"/>
                <w:bCs/>
                <w:color w:val="000000"/>
                <w:sz w:val="18"/>
                <w:szCs w:val="18"/>
              </w:rPr>
            </w:pPr>
          </w:p>
        </w:tc>
        <w:tc>
          <w:tcPr>
            <w:tcW w:w="747" w:type="dxa"/>
            <w:shd w:val="clear" w:color="auto" w:fill="FFFFFF" w:themeFill="background1"/>
          </w:tcPr>
          <w:p w14:paraId="4635A860" w14:textId="77777777" w:rsidR="00DD6CAF" w:rsidRPr="00EA3F9E" w:rsidRDefault="00DD6CAF" w:rsidP="00DD6CAF">
            <w:pPr>
              <w:pStyle w:val="Tablehead"/>
              <w:widowControl w:val="0"/>
              <w:rPr>
                <w:rFonts w:ascii="Times New Roman" w:hAnsi="Times New Roman"/>
                <w:b w:val="0"/>
                <w:bCs/>
                <w:color w:val="000000"/>
                <w:sz w:val="18"/>
                <w:szCs w:val="18"/>
              </w:rPr>
            </w:pPr>
          </w:p>
        </w:tc>
      </w:tr>
      <w:tr w:rsidR="00DD6CAF" w:rsidRPr="00C35C75" w14:paraId="5D5724DC" w14:textId="77777777" w:rsidTr="00A818FE">
        <w:trPr>
          <w:cantSplit/>
          <w:trHeight w:val="350"/>
          <w:tblHeader/>
          <w:jc w:val="center"/>
        </w:trPr>
        <w:tc>
          <w:tcPr>
            <w:tcW w:w="2182" w:type="dxa"/>
            <w:shd w:val="clear" w:color="auto" w:fill="FFFFFF" w:themeFill="background1"/>
            <w:tcMar>
              <w:left w:w="43" w:type="dxa"/>
              <w:right w:w="43" w:type="dxa"/>
            </w:tcMar>
          </w:tcPr>
          <w:p w14:paraId="015B7439" w14:textId="04FD85E4" w:rsidR="00DD6CAF" w:rsidRPr="00EA3F9E" w:rsidRDefault="00DD6CAF" w:rsidP="00DD6CAF">
            <w:pPr>
              <w:pStyle w:val="Tablehead"/>
              <w:widowControl w:val="0"/>
              <w:rPr>
                <w:rFonts w:ascii="Times New Roman" w:hAnsi="Times New Roman"/>
                <w:b w:val="0"/>
                <w:bCs/>
                <w:color w:val="000000"/>
                <w:sz w:val="18"/>
                <w:szCs w:val="18"/>
              </w:rPr>
            </w:pPr>
            <w:r w:rsidRPr="00EA3F9E">
              <w:rPr>
                <w:rFonts w:ascii="Times New Roman" w:hAnsi="Times New Roman"/>
                <w:b w:val="0"/>
                <w:bCs/>
                <w:color w:val="000000"/>
                <w:sz w:val="18"/>
                <w:szCs w:val="18"/>
              </w:rPr>
              <w:t>13. Science Data Management Plan [additional information in NPD 2200.1 and NPRs 2200.2, 1441.1, and 8715.24]</w:t>
            </w:r>
          </w:p>
        </w:tc>
        <w:tc>
          <w:tcPr>
            <w:tcW w:w="1323" w:type="dxa"/>
            <w:shd w:val="clear" w:color="auto" w:fill="FFFFFF" w:themeFill="background1"/>
          </w:tcPr>
          <w:p w14:paraId="2C866BB3" w14:textId="0D0631B4" w:rsidR="00DD6CAF" w:rsidRPr="00EA3F9E" w:rsidRDefault="00DD6CAF" w:rsidP="00DD6CAF">
            <w:pPr>
              <w:pStyle w:val="Tablehead"/>
              <w:widowControl w:val="0"/>
              <w:rPr>
                <w:rFonts w:ascii="Times New Roman" w:hAnsi="Times New Roman"/>
                <w:b w:val="0"/>
                <w:bCs/>
                <w:color w:val="000000"/>
                <w:sz w:val="18"/>
                <w:szCs w:val="18"/>
              </w:rPr>
            </w:pPr>
            <w:r w:rsidRPr="00EA3F9E">
              <w:rPr>
                <w:rFonts w:ascii="Times New Roman" w:hAnsi="Times New Roman"/>
                <w:b w:val="0"/>
                <w:bCs/>
                <w:color w:val="000000"/>
                <w:sz w:val="18"/>
                <w:szCs w:val="18"/>
              </w:rPr>
              <w:t>SMD/BP</w:t>
            </w:r>
          </w:p>
        </w:tc>
        <w:tc>
          <w:tcPr>
            <w:tcW w:w="2107" w:type="dxa"/>
            <w:shd w:val="clear" w:color="auto" w:fill="FFFFFF" w:themeFill="background1"/>
            <w:tcMar>
              <w:left w:w="43" w:type="dxa"/>
              <w:right w:w="43" w:type="dxa"/>
            </w:tcMar>
          </w:tcPr>
          <w:p w14:paraId="3BDE8653" w14:textId="41AD90DF" w:rsidR="00DD6CAF" w:rsidRPr="00EA3F9E" w:rsidRDefault="00DD6CAF" w:rsidP="00DD6CAF">
            <w:pPr>
              <w:pStyle w:val="Tablehead"/>
              <w:widowControl w:val="0"/>
              <w:rPr>
                <w:rFonts w:ascii="Times New Roman" w:hAnsi="Times New Roman"/>
                <w:b w:val="0"/>
                <w:bCs/>
                <w:color w:val="000000"/>
                <w:sz w:val="18"/>
                <w:szCs w:val="18"/>
              </w:rPr>
            </w:pPr>
            <w:r w:rsidRPr="00EA3F9E">
              <w:rPr>
                <w:rFonts w:ascii="Times New Roman" w:hAnsi="Times New Roman"/>
                <w:b w:val="0"/>
                <w:bCs/>
                <w:color w:val="000000"/>
                <w:sz w:val="18"/>
                <w:szCs w:val="18"/>
              </w:rPr>
              <w:t>Preliminary Science Data Requirements</w:t>
            </w:r>
          </w:p>
        </w:tc>
        <w:tc>
          <w:tcPr>
            <w:tcW w:w="1205" w:type="dxa"/>
            <w:shd w:val="clear" w:color="auto" w:fill="FFFFFF" w:themeFill="background1"/>
          </w:tcPr>
          <w:p w14:paraId="62D3EA64" w14:textId="77777777" w:rsidR="00DD6CAF" w:rsidRPr="00EA3F9E" w:rsidRDefault="00DD6CAF" w:rsidP="00DD6CAF">
            <w:pPr>
              <w:pStyle w:val="Tablehead"/>
              <w:widowControl w:val="0"/>
              <w:rPr>
                <w:rFonts w:ascii="Times New Roman" w:hAnsi="Times New Roman"/>
                <w:b w:val="0"/>
                <w:bCs/>
                <w:color w:val="000000"/>
                <w:sz w:val="18"/>
                <w:szCs w:val="18"/>
              </w:rPr>
            </w:pPr>
          </w:p>
        </w:tc>
        <w:tc>
          <w:tcPr>
            <w:tcW w:w="1086" w:type="dxa"/>
            <w:shd w:val="clear" w:color="auto" w:fill="FFFFFF" w:themeFill="background1"/>
          </w:tcPr>
          <w:p w14:paraId="76D3E461" w14:textId="3A9B839E" w:rsidR="00DD6CAF" w:rsidRPr="00EA3F9E" w:rsidRDefault="00DD6CAF" w:rsidP="00DD6CAF">
            <w:pPr>
              <w:pStyle w:val="Tablehead"/>
              <w:widowControl w:val="0"/>
              <w:rPr>
                <w:rFonts w:ascii="Times New Roman" w:hAnsi="Times New Roman"/>
                <w:b w:val="0"/>
                <w:bCs/>
                <w:color w:val="000000"/>
                <w:sz w:val="18"/>
                <w:szCs w:val="18"/>
              </w:rPr>
            </w:pPr>
            <w:r w:rsidRPr="00EA3F9E">
              <w:rPr>
                <w:rFonts w:ascii="Times New Roman" w:hAnsi="Times New Roman"/>
                <w:b w:val="0"/>
                <w:bCs/>
                <w:color w:val="000000"/>
                <w:sz w:val="18"/>
                <w:szCs w:val="18"/>
              </w:rPr>
              <w:t xml:space="preserve">Preliminary </w:t>
            </w:r>
          </w:p>
        </w:tc>
        <w:tc>
          <w:tcPr>
            <w:tcW w:w="1098" w:type="dxa"/>
            <w:shd w:val="clear" w:color="auto" w:fill="FFFFFF" w:themeFill="background1"/>
          </w:tcPr>
          <w:p w14:paraId="39ED4637" w14:textId="77777777" w:rsidR="00DD6CAF" w:rsidRPr="00EA3F9E" w:rsidRDefault="00DD6CAF" w:rsidP="00DD6CAF">
            <w:pPr>
              <w:pStyle w:val="Tablehead"/>
              <w:widowControl w:val="0"/>
              <w:rPr>
                <w:rFonts w:ascii="Times New Roman" w:hAnsi="Times New Roman"/>
                <w:b w:val="0"/>
                <w:bCs/>
                <w:color w:val="000000"/>
                <w:sz w:val="18"/>
                <w:szCs w:val="18"/>
              </w:rPr>
            </w:pPr>
          </w:p>
        </w:tc>
        <w:tc>
          <w:tcPr>
            <w:tcW w:w="1074" w:type="dxa"/>
            <w:shd w:val="clear" w:color="auto" w:fill="FFFFFF" w:themeFill="background1"/>
          </w:tcPr>
          <w:p w14:paraId="5EAB71E3" w14:textId="77777777" w:rsidR="00DD6CAF" w:rsidRPr="00EA3F9E" w:rsidRDefault="00DD6CAF" w:rsidP="00DD6CAF">
            <w:pPr>
              <w:pStyle w:val="Tablehead"/>
              <w:widowControl w:val="0"/>
              <w:rPr>
                <w:rFonts w:ascii="Times New Roman" w:hAnsi="Times New Roman"/>
                <w:b w:val="0"/>
                <w:bCs/>
                <w:color w:val="000000"/>
                <w:sz w:val="18"/>
                <w:szCs w:val="18"/>
              </w:rPr>
            </w:pPr>
          </w:p>
        </w:tc>
        <w:tc>
          <w:tcPr>
            <w:tcW w:w="862" w:type="dxa"/>
            <w:shd w:val="clear" w:color="auto" w:fill="FFFFFF" w:themeFill="background1"/>
          </w:tcPr>
          <w:p w14:paraId="723CFD5C" w14:textId="7B151E9C" w:rsidR="00DD6CAF" w:rsidRPr="00EA3F9E" w:rsidRDefault="00DD6CAF" w:rsidP="00DD6CAF">
            <w:pPr>
              <w:pStyle w:val="Tablehead"/>
              <w:widowControl w:val="0"/>
              <w:rPr>
                <w:rFonts w:ascii="Times New Roman" w:hAnsi="Times New Roman"/>
                <w:b w:val="0"/>
                <w:bCs/>
                <w:color w:val="000000"/>
                <w:sz w:val="18"/>
                <w:szCs w:val="18"/>
              </w:rPr>
            </w:pPr>
            <w:r w:rsidRPr="00EA3F9E">
              <w:rPr>
                <w:rFonts w:ascii="Times New Roman" w:hAnsi="Times New Roman"/>
                <w:b w:val="0"/>
                <w:bCs/>
                <w:color w:val="000000"/>
                <w:sz w:val="18"/>
                <w:szCs w:val="18"/>
              </w:rPr>
              <w:t xml:space="preserve">Baseline </w:t>
            </w:r>
          </w:p>
        </w:tc>
        <w:tc>
          <w:tcPr>
            <w:tcW w:w="1266" w:type="dxa"/>
            <w:shd w:val="clear" w:color="auto" w:fill="FFFFFF" w:themeFill="background1"/>
          </w:tcPr>
          <w:p w14:paraId="28D0A1D8" w14:textId="74443B2F" w:rsidR="00DD6CAF" w:rsidRPr="00EA3F9E" w:rsidRDefault="00DD6CAF" w:rsidP="00DD6CAF">
            <w:pPr>
              <w:pStyle w:val="Tablehead"/>
              <w:widowControl w:val="0"/>
              <w:rPr>
                <w:rFonts w:ascii="Times New Roman" w:hAnsi="Times New Roman"/>
                <w:b w:val="0"/>
                <w:bCs/>
                <w:color w:val="000000"/>
                <w:sz w:val="18"/>
                <w:szCs w:val="18"/>
              </w:rPr>
            </w:pPr>
            <w:r w:rsidRPr="00EA3F9E">
              <w:rPr>
                <w:rFonts w:ascii="Times New Roman" w:hAnsi="Times New Roman"/>
                <w:b w:val="0"/>
                <w:bCs/>
                <w:color w:val="000000"/>
                <w:sz w:val="18"/>
                <w:szCs w:val="18"/>
              </w:rPr>
              <w:t>Update</w:t>
            </w:r>
          </w:p>
        </w:tc>
        <w:tc>
          <w:tcPr>
            <w:tcW w:w="747" w:type="dxa"/>
            <w:shd w:val="clear" w:color="auto" w:fill="FFFFFF" w:themeFill="background1"/>
          </w:tcPr>
          <w:p w14:paraId="66DD92D7" w14:textId="77777777" w:rsidR="00DD6CAF" w:rsidRPr="00EA3F9E" w:rsidRDefault="00DD6CAF" w:rsidP="00DD6CAF">
            <w:pPr>
              <w:pStyle w:val="Tablehead"/>
              <w:widowControl w:val="0"/>
              <w:rPr>
                <w:rFonts w:ascii="Times New Roman" w:hAnsi="Times New Roman"/>
                <w:b w:val="0"/>
                <w:bCs/>
                <w:color w:val="000000"/>
                <w:sz w:val="18"/>
                <w:szCs w:val="18"/>
              </w:rPr>
            </w:pPr>
          </w:p>
        </w:tc>
      </w:tr>
      <w:tr w:rsidR="008E6F7A" w:rsidRPr="00C35C75" w14:paraId="108D03B5" w14:textId="77777777" w:rsidTr="00A818FE">
        <w:trPr>
          <w:cantSplit/>
          <w:trHeight w:val="350"/>
          <w:tblHeader/>
          <w:jc w:val="center"/>
        </w:trPr>
        <w:tc>
          <w:tcPr>
            <w:tcW w:w="2182" w:type="dxa"/>
            <w:shd w:val="clear" w:color="auto" w:fill="FFFFFF" w:themeFill="background1"/>
            <w:tcMar>
              <w:left w:w="43" w:type="dxa"/>
              <w:right w:w="43" w:type="dxa"/>
            </w:tcMar>
          </w:tcPr>
          <w:p w14:paraId="0B1AB862" w14:textId="73066C8F" w:rsidR="008E6F7A" w:rsidRPr="00EA3F9E" w:rsidRDefault="008E6F7A" w:rsidP="008E6F7A">
            <w:pPr>
              <w:pStyle w:val="Tablehead"/>
              <w:widowControl w:val="0"/>
              <w:rPr>
                <w:rFonts w:ascii="Times New Roman" w:hAnsi="Times New Roman"/>
                <w:b w:val="0"/>
                <w:bCs/>
                <w:color w:val="000000"/>
                <w:sz w:val="18"/>
                <w:szCs w:val="18"/>
              </w:rPr>
            </w:pPr>
            <w:r w:rsidRPr="00EA3F9E">
              <w:rPr>
                <w:rFonts w:ascii="Times New Roman" w:hAnsi="Times New Roman"/>
                <w:b w:val="0"/>
                <w:bCs/>
                <w:color w:val="000000"/>
                <w:sz w:val="18"/>
                <w:szCs w:val="18"/>
              </w:rPr>
              <w:t>17. Communications Plan [additional information in NPR 7120.5]</w:t>
            </w:r>
          </w:p>
        </w:tc>
        <w:tc>
          <w:tcPr>
            <w:tcW w:w="1323" w:type="dxa"/>
            <w:shd w:val="clear" w:color="auto" w:fill="FFFFFF" w:themeFill="background1"/>
          </w:tcPr>
          <w:p w14:paraId="1B203D54" w14:textId="587FAA26" w:rsidR="008E6F7A" w:rsidRPr="00EA3F9E" w:rsidRDefault="008E6F7A" w:rsidP="008E6F7A">
            <w:pPr>
              <w:pStyle w:val="Tablehead"/>
              <w:widowControl w:val="0"/>
              <w:rPr>
                <w:rFonts w:ascii="Times New Roman" w:hAnsi="Times New Roman"/>
                <w:b w:val="0"/>
                <w:bCs/>
                <w:color w:val="000000"/>
                <w:sz w:val="18"/>
                <w:szCs w:val="18"/>
              </w:rPr>
            </w:pPr>
            <w:proofErr w:type="spellStart"/>
            <w:r w:rsidRPr="00EA3F9E">
              <w:rPr>
                <w:rFonts w:ascii="Times New Roman" w:hAnsi="Times New Roman"/>
                <w:b w:val="0"/>
                <w:bCs/>
                <w:color w:val="000000"/>
                <w:sz w:val="18"/>
                <w:szCs w:val="18"/>
              </w:rPr>
              <w:t>OComm</w:t>
            </w:r>
            <w:proofErr w:type="spellEnd"/>
            <w:r w:rsidRPr="00EA3F9E">
              <w:rPr>
                <w:rFonts w:ascii="Times New Roman" w:hAnsi="Times New Roman"/>
                <w:b w:val="0"/>
                <w:bCs/>
                <w:color w:val="000000"/>
                <w:sz w:val="18"/>
                <w:szCs w:val="18"/>
              </w:rPr>
              <w:t>/BP</w:t>
            </w:r>
          </w:p>
        </w:tc>
        <w:tc>
          <w:tcPr>
            <w:tcW w:w="2107" w:type="dxa"/>
            <w:shd w:val="clear" w:color="auto" w:fill="FFFFFF" w:themeFill="background1"/>
            <w:tcMar>
              <w:left w:w="43" w:type="dxa"/>
              <w:right w:w="43" w:type="dxa"/>
            </w:tcMar>
          </w:tcPr>
          <w:p w14:paraId="3EDD7C0F" w14:textId="34AF6BEA" w:rsidR="008E6F7A" w:rsidRPr="00EA3F9E" w:rsidRDefault="008E6F7A" w:rsidP="008E6F7A">
            <w:pPr>
              <w:pStyle w:val="Tablehead"/>
              <w:widowControl w:val="0"/>
              <w:rPr>
                <w:rFonts w:ascii="Times New Roman" w:hAnsi="Times New Roman"/>
                <w:b w:val="0"/>
                <w:bCs/>
                <w:color w:val="000000"/>
                <w:sz w:val="18"/>
                <w:szCs w:val="18"/>
              </w:rPr>
            </w:pPr>
            <w:r w:rsidRPr="00EA3F9E">
              <w:rPr>
                <w:rFonts w:ascii="Times New Roman" w:hAnsi="Times New Roman"/>
                <w:b w:val="0"/>
                <w:bCs/>
                <w:color w:val="000000"/>
                <w:sz w:val="18"/>
                <w:szCs w:val="18"/>
              </w:rPr>
              <w:t>Preliminary</w:t>
            </w:r>
          </w:p>
        </w:tc>
        <w:tc>
          <w:tcPr>
            <w:tcW w:w="1205" w:type="dxa"/>
            <w:shd w:val="clear" w:color="auto" w:fill="FFFFFF" w:themeFill="background1"/>
          </w:tcPr>
          <w:p w14:paraId="51ED1C4C" w14:textId="77777777" w:rsidR="008E6F7A" w:rsidRPr="00EA3F9E" w:rsidRDefault="008E6F7A" w:rsidP="008E6F7A">
            <w:pPr>
              <w:pStyle w:val="Tablehead"/>
              <w:widowControl w:val="0"/>
              <w:rPr>
                <w:rFonts w:ascii="Times New Roman" w:hAnsi="Times New Roman"/>
                <w:b w:val="0"/>
                <w:bCs/>
                <w:color w:val="000000"/>
                <w:sz w:val="18"/>
                <w:szCs w:val="18"/>
              </w:rPr>
            </w:pPr>
          </w:p>
        </w:tc>
        <w:tc>
          <w:tcPr>
            <w:tcW w:w="1086" w:type="dxa"/>
            <w:shd w:val="clear" w:color="auto" w:fill="FFFFFF" w:themeFill="background1"/>
          </w:tcPr>
          <w:p w14:paraId="10636914" w14:textId="48CBD05E" w:rsidR="008E6F7A" w:rsidRPr="00EA3F9E" w:rsidRDefault="008E6F7A" w:rsidP="008E6F7A">
            <w:pPr>
              <w:pStyle w:val="Tablehead"/>
              <w:widowControl w:val="0"/>
              <w:rPr>
                <w:rFonts w:ascii="Times New Roman" w:hAnsi="Times New Roman"/>
                <w:b w:val="0"/>
                <w:bCs/>
                <w:color w:val="000000"/>
                <w:sz w:val="18"/>
                <w:szCs w:val="18"/>
              </w:rPr>
            </w:pPr>
            <w:r w:rsidRPr="00EA3F9E">
              <w:rPr>
                <w:rFonts w:ascii="Times New Roman" w:hAnsi="Times New Roman"/>
                <w:b w:val="0"/>
                <w:bCs/>
                <w:color w:val="000000"/>
                <w:sz w:val="18"/>
                <w:szCs w:val="18"/>
              </w:rPr>
              <w:t>Baseline</w:t>
            </w:r>
          </w:p>
        </w:tc>
        <w:tc>
          <w:tcPr>
            <w:tcW w:w="1098" w:type="dxa"/>
            <w:shd w:val="clear" w:color="auto" w:fill="FFFFFF" w:themeFill="background1"/>
          </w:tcPr>
          <w:p w14:paraId="50C2D318" w14:textId="4E057041" w:rsidR="008E6F7A" w:rsidRPr="00EA3F9E" w:rsidRDefault="008E6F7A" w:rsidP="008E6F7A">
            <w:pPr>
              <w:pStyle w:val="Tablehead"/>
              <w:widowControl w:val="0"/>
              <w:rPr>
                <w:rFonts w:ascii="Times New Roman" w:hAnsi="Times New Roman"/>
                <w:b w:val="0"/>
                <w:bCs/>
                <w:color w:val="000000"/>
                <w:sz w:val="18"/>
                <w:szCs w:val="18"/>
              </w:rPr>
            </w:pPr>
            <w:r w:rsidRPr="00EA3F9E">
              <w:rPr>
                <w:rFonts w:ascii="Times New Roman" w:hAnsi="Times New Roman"/>
                <w:b w:val="0"/>
                <w:bCs/>
                <w:color w:val="000000"/>
                <w:sz w:val="18"/>
                <w:szCs w:val="18"/>
              </w:rPr>
              <w:t>Update</w:t>
            </w:r>
          </w:p>
        </w:tc>
        <w:tc>
          <w:tcPr>
            <w:tcW w:w="1074" w:type="dxa"/>
            <w:shd w:val="clear" w:color="auto" w:fill="FFFFFF" w:themeFill="background1"/>
          </w:tcPr>
          <w:p w14:paraId="5D292DB6" w14:textId="77777777" w:rsidR="008E6F7A" w:rsidRPr="00EA3F9E" w:rsidRDefault="008E6F7A" w:rsidP="008E6F7A">
            <w:pPr>
              <w:pStyle w:val="Tablehead"/>
              <w:widowControl w:val="0"/>
              <w:rPr>
                <w:rFonts w:ascii="Times New Roman" w:hAnsi="Times New Roman"/>
                <w:b w:val="0"/>
                <w:bCs/>
                <w:color w:val="000000"/>
                <w:sz w:val="18"/>
                <w:szCs w:val="18"/>
              </w:rPr>
            </w:pPr>
          </w:p>
        </w:tc>
        <w:tc>
          <w:tcPr>
            <w:tcW w:w="862" w:type="dxa"/>
            <w:shd w:val="clear" w:color="auto" w:fill="FFFFFF" w:themeFill="background1"/>
          </w:tcPr>
          <w:p w14:paraId="0FCB91D6" w14:textId="41B039BE" w:rsidR="008E6F7A" w:rsidRPr="00EA3F9E" w:rsidRDefault="008E6F7A" w:rsidP="008E6F7A">
            <w:pPr>
              <w:pStyle w:val="Tablehead"/>
              <w:widowControl w:val="0"/>
              <w:rPr>
                <w:rFonts w:ascii="Times New Roman" w:hAnsi="Times New Roman"/>
                <w:b w:val="0"/>
                <w:bCs/>
                <w:color w:val="000000"/>
                <w:sz w:val="18"/>
                <w:szCs w:val="18"/>
              </w:rPr>
            </w:pPr>
            <w:r w:rsidRPr="00EA3F9E">
              <w:rPr>
                <w:rFonts w:ascii="Times New Roman" w:hAnsi="Times New Roman"/>
                <w:b w:val="0"/>
                <w:bCs/>
                <w:color w:val="000000"/>
                <w:sz w:val="18"/>
                <w:szCs w:val="18"/>
              </w:rPr>
              <w:t>Update</w:t>
            </w:r>
          </w:p>
        </w:tc>
        <w:tc>
          <w:tcPr>
            <w:tcW w:w="1266" w:type="dxa"/>
            <w:shd w:val="clear" w:color="auto" w:fill="FFFFFF" w:themeFill="background1"/>
          </w:tcPr>
          <w:p w14:paraId="0FA675BE" w14:textId="77777777" w:rsidR="008E6F7A" w:rsidRPr="00EA3F9E" w:rsidRDefault="008E6F7A" w:rsidP="008E6F7A">
            <w:pPr>
              <w:pStyle w:val="Tablehead"/>
              <w:widowControl w:val="0"/>
              <w:rPr>
                <w:rFonts w:ascii="Times New Roman" w:hAnsi="Times New Roman"/>
                <w:b w:val="0"/>
                <w:bCs/>
                <w:color w:val="000000"/>
                <w:sz w:val="18"/>
                <w:szCs w:val="18"/>
              </w:rPr>
            </w:pPr>
          </w:p>
        </w:tc>
        <w:tc>
          <w:tcPr>
            <w:tcW w:w="747" w:type="dxa"/>
            <w:shd w:val="clear" w:color="auto" w:fill="FFFFFF" w:themeFill="background1"/>
          </w:tcPr>
          <w:p w14:paraId="7FFFB9EF" w14:textId="77777777" w:rsidR="008E6F7A" w:rsidRPr="00EA3F9E" w:rsidRDefault="008E6F7A" w:rsidP="008E6F7A">
            <w:pPr>
              <w:pStyle w:val="Tablehead"/>
              <w:widowControl w:val="0"/>
              <w:rPr>
                <w:rFonts w:ascii="Times New Roman" w:hAnsi="Times New Roman"/>
                <w:b w:val="0"/>
                <w:bCs/>
                <w:color w:val="000000"/>
                <w:sz w:val="18"/>
                <w:szCs w:val="18"/>
              </w:rPr>
            </w:pPr>
          </w:p>
        </w:tc>
      </w:tr>
      <w:tr w:rsidR="00743D85" w:rsidRPr="00C35C75" w14:paraId="4F51762B" w14:textId="77777777" w:rsidTr="00A818FE">
        <w:trPr>
          <w:cantSplit/>
          <w:trHeight w:val="350"/>
          <w:tblHeader/>
          <w:jc w:val="center"/>
        </w:trPr>
        <w:tc>
          <w:tcPr>
            <w:tcW w:w="2182" w:type="dxa"/>
            <w:shd w:val="clear" w:color="auto" w:fill="FFFFFF" w:themeFill="background1"/>
            <w:tcMar>
              <w:left w:w="43" w:type="dxa"/>
              <w:right w:w="43" w:type="dxa"/>
            </w:tcMar>
          </w:tcPr>
          <w:p w14:paraId="0F5E7170" w14:textId="390DCD67" w:rsidR="00743D85" w:rsidRPr="00EA3F9E" w:rsidRDefault="00743D85" w:rsidP="00743D85">
            <w:pPr>
              <w:pStyle w:val="Tablehead"/>
              <w:widowControl w:val="0"/>
              <w:rPr>
                <w:rFonts w:ascii="Times New Roman" w:hAnsi="Times New Roman"/>
                <w:b w:val="0"/>
                <w:bCs/>
                <w:color w:val="000000"/>
                <w:sz w:val="18"/>
                <w:szCs w:val="18"/>
              </w:rPr>
            </w:pPr>
            <w:r w:rsidRPr="00EA3F9E">
              <w:rPr>
                <w:rFonts w:ascii="Times New Roman" w:hAnsi="Times New Roman"/>
                <w:b w:val="0"/>
                <w:bCs/>
                <w:color w:val="000000"/>
                <w:sz w:val="18"/>
                <w:szCs w:val="18"/>
              </w:rPr>
              <w:t xml:space="preserve">18. Knowledge Management Plan </w:t>
            </w:r>
            <w:r w:rsidRPr="00EA3F9E">
              <w:rPr>
                <w:rFonts w:ascii="Times New Roman" w:hAnsi="Times New Roman"/>
                <w:b w:val="0"/>
                <w:bCs/>
                <w:sz w:val="18"/>
                <w:szCs w:val="18"/>
              </w:rPr>
              <w:t>[</w:t>
            </w:r>
            <w:r w:rsidRPr="00EA3F9E">
              <w:rPr>
                <w:rFonts w:ascii="Times New Roman" w:hAnsi="Times New Roman"/>
                <w:b w:val="0"/>
                <w:bCs/>
                <w:color w:val="000000"/>
                <w:sz w:val="18"/>
                <w:szCs w:val="18"/>
              </w:rPr>
              <w:t>additional information in</w:t>
            </w:r>
            <w:r w:rsidRPr="00EA3F9E">
              <w:rPr>
                <w:rFonts w:ascii="Times New Roman" w:hAnsi="Times New Roman"/>
                <w:b w:val="0"/>
                <w:bCs/>
                <w:sz w:val="18"/>
                <w:szCs w:val="18"/>
              </w:rPr>
              <w:t xml:space="preserve"> NPD 7120.4 and NPD 7120.6]</w:t>
            </w:r>
          </w:p>
        </w:tc>
        <w:tc>
          <w:tcPr>
            <w:tcW w:w="1323" w:type="dxa"/>
            <w:shd w:val="clear" w:color="auto" w:fill="FFFFFF" w:themeFill="background1"/>
          </w:tcPr>
          <w:p w14:paraId="353293E1" w14:textId="618DC268" w:rsidR="00743D85" w:rsidRPr="00EA3F9E" w:rsidRDefault="00743D85" w:rsidP="00743D85">
            <w:pPr>
              <w:pStyle w:val="Tablehead"/>
              <w:widowControl w:val="0"/>
              <w:rPr>
                <w:rFonts w:ascii="Times New Roman" w:hAnsi="Times New Roman"/>
                <w:b w:val="0"/>
                <w:bCs/>
                <w:color w:val="000000"/>
                <w:sz w:val="18"/>
                <w:szCs w:val="18"/>
              </w:rPr>
            </w:pPr>
            <w:r w:rsidRPr="00EA3F9E">
              <w:rPr>
                <w:rFonts w:ascii="Times New Roman" w:hAnsi="Times New Roman"/>
                <w:b w:val="0"/>
                <w:bCs/>
                <w:color w:val="000000"/>
                <w:sz w:val="18"/>
                <w:szCs w:val="18"/>
              </w:rPr>
              <w:t>OCE/BP</w:t>
            </w:r>
          </w:p>
        </w:tc>
        <w:tc>
          <w:tcPr>
            <w:tcW w:w="2107" w:type="dxa"/>
            <w:shd w:val="clear" w:color="auto" w:fill="FFFFFF" w:themeFill="background1"/>
            <w:tcMar>
              <w:left w:w="43" w:type="dxa"/>
              <w:right w:w="43" w:type="dxa"/>
            </w:tcMar>
          </w:tcPr>
          <w:p w14:paraId="705FEF6F" w14:textId="1667EF65" w:rsidR="00743D85" w:rsidRPr="00EA3F9E" w:rsidRDefault="00743D85" w:rsidP="00743D85">
            <w:pPr>
              <w:pStyle w:val="Tablehead"/>
              <w:widowControl w:val="0"/>
              <w:rPr>
                <w:rFonts w:ascii="Times New Roman" w:hAnsi="Times New Roman"/>
                <w:b w:val="0"/>
                <w:bCs/>
                <w:color w:val="000000"/>
                <w:sz w:val="18"/>
                <w:szCs w:val="18"/>
              </w:rPr>
            </w:pPr>
            <w:r w:rsidRPr="00EA3F9E">
              <w:rPr>
                <w:rFonts w:ascii="Times New Roman" w:hAnsi="Times New Roman"/>
                <w:b w:val="0"/>
                <w:bCs/>
                <w:color w:val="000000"/>
                <w:sz w:val="18"/>
                <w:szCs w:val="18"/>
              </w:rPr>
              <w:t>Preliminary</w:t>
            </w:r>
          </w:p>
        </w:tc>
        <w:tc>
          <w:tcPr>
            <w:tcW w:w="1205" w:type="dxa"/>
            <w:shd w:val="clear" w:color="auto" w:fill="FFFFFF" w:themeFill="background1"/>
          </w:tcPr>
          <w:p w14:paraId="2B716738" w14:textId="2C57A07A" w:rsidR="00743D85" w:rsidRPr="00EA3F9E" w:rsidRDefault="00743D85" w:rsidP="00743D85">
            <w:pPr>
              <w:pStyle w:val="Tablehead"/>
              <w:widowControl w:val="0"/>
              <w:rPr>
                <w:rFonts w:ascii="Times New Roman" w:hAnsi="Times New Roman"/>
                <w:b w:val="0"/>
                <w:bCs/>
                <w:color w:val="000000"/>
                <w:sz w:val="18"/>
                <w:szCs w:val="18"/>
              </w:rPr>
            </w:pPr>
            <w:r w:rsidRPr="00EA3F9E">
              <w:rPr>
                <w:rFonts w:ascii="Times New Roman" w:hAnsi="Times New Roman"/>
                <w:b w:val="0"/>
                <w:bCs/>
                <w:color w:val="000000"/>
                <w:sz w:val="18"/>
                <w:szCs w:val="18"/>
              </w:rPr>
              <w:t>Baseline</w:t>
            </w:r>
          </w:p>
        </w:tc>
        <w:tc>
          <w:tcPr>
            <w:tcW w:w="1086" w:type="dxa"/>
            <w:shd w:val="clear" w:color="auto" w:fill="FFFFFF" w:themeFill="background1"/>
          </w:tcPr>
          <w:p w14:paraId="3891866B" w14:textId="38B4374C" w:rsidR="00743D85" w:rsidRPr="00EA3F9E" w:rsidRDefault="00743D85" w:rsidP="00743D85">
            <w:pPr>
              <w:pStyle w:val="Tablehead"/>
              <w:widowControl w:val="0"/>
              <w:rPr>
                <w:rFonts w:ascii="Times New Roman" w:hAnsi="Times New Roman"/>
                <w:b w:val="0"/>
                <w:bCs/>
                <w:color w:val="000000"/>
                <w:sz w:val="18"/>
                <w:szCs w:val="18"/>
              </w:rPr>
            </w:pPr>
            <w:r w:rsidRPr="00EA3F9E">
              <w:rPr>
                <w:rFonts w:ascii="Times New Roman" w:hAnsi="Times New Roman"/>
                <w:b w:val="0"/>
                <w:bCs/>
                <w:color w:val="000000"/>
                <w:sz w:val="18"/>
                <w:szCs w:val="18"/>
              </w:rPr>
              <w:t>Update</w:t>
            </w:r>
          </w:p>
        </w:tc>
        <w:tc>
          <w:tcPr>
            <w:tcW w:w="1098" w:type="dxa"/>
            <w:shd w:val="clear" w:color="auto" w:fill="FFFFFF" w:themeFill="background1"/>
          </w:tcPr>
          <w:p w14:paraId="41DE7DC1" w14:textId="74BA2351" w:rsidR="00743D85" w:rsidRPr="00EA3F9E" w:rsidRDefault="00743D85" w:rsidP="00743D85">
            <w:pPr>
              <w:pStyle w:val="Tablehead"/>
              <w:widowControl w:val="0"/>
              <w:rPr>
                <w:rFonts w:ascii="Times New Roman" w:hAnsi="Times New Roman"/>
                <w:b w:val="0"/>
                <w:bCs/>
                <w:color w:val="000000"/>
                <w:sz w:val="18"/>
                <w:szCs w:val="18"/>
              </w:rPr>
            </w:pPr>
            <w:r w:rsidRPr="00EA3F9E">
              <w:rPr>
                <w:rFonts w:ascii="Times New Roman" w:hAnsi="Times New Roman"/>
                <w:b w:val="0"/>
                <w:bCs/>
                <w:color w:val="000000"/>
                <w:sz w:val="18"/>
                <w:szCs w:val="18"/>
              </w:rPr>
              <w:t>Update</w:t>
            </w:r>
          </w:p>
        </w:tc>
        <w:tc>
          <w:tcPr>
            <w:tcW w:w="1074" w:type="dxa"/>
            <w:shd w:val="clear" w:color="auto" w:fill="FFFFFF" w:themeFill="background1"/>
          </w:tcPr>
          <w:p w14:paraId="0F8B2883" w14:textId="77777777" w:rsidR="00743D85" w:rsidRPr="00EA3F9E" w:rsidRDefault="00743D85" w:rsidP="00743D85">
            <w:pPr>
              <w:pStyle w:val="Tablehead"/>
              <w:widowControl w:val="0"/>
              <w:rPr>
                <w:rFonts w:ascii="Times New Roman" w:hAnsi="Times New Roman"/>
                <w:b w:val="0"/>
                <w:bCs/>
                <w:color w:val="000000"/>
                <w:sz w:val="18"/>
                <w:szCs w:val="18"/>
              </w:rPr>
            </w:pPr>
          </w:p>
        </w:tc>
        <w:tc>
          <w:tcPr>
            <w:tcW w:w="862" w:type="dxa"/>
            <w:shd w:val="clear" w:color="auto" w:fill="FFFFFF" w:themeFill="background1"/>
          </w:tcPr>
          <w:p w14:paraId="689DE36F" w14:textId="77777777" w:rsidR="00743D85" w:rsidRPr="00EA3F9E" w:rsidRDefault="00743D85" w:rsidP="00743D85">
            <w:pPr>
              <w:pStyle w:val="Tablehead"/>
              <w:widowControl w:val="0"/>
              <w:rPr>
                <w:rFonts w:ascii="Times New Roman" w:hAnsi="Times New Roman"/>
                <w:b w:val="0"/>
                <w:bCs/>
                <w:color w:val="000000"/>
                <w:sz w:val="18"/>
                <w:szCs w:val="18"/>
              </w:rPr>
            </w:pPr>
          </w:p>
        </w:tc>
        <w:tc>
          <w:tcPr>
            <w:tcW w:w="1266" w:type="dxa"/>
            <w:shd w:val="clear" w:color="auto" w:fill="FFFFFF" w:themeFill="background1"/>
          </w:tcPr>
          <w:p w14:paraId="0C2AFBDC" w14:textId="77777777" w:rsidR="00743D85" w:rsidRPr="00EA3F9E" w:rsidRDefault="00743D85" w:rsidP="00743D85">
            <w:pPr>
              <w:pStyle w:val="Tablehead"/>
              <w:widowControl w:val="0"/>
              <w:rPr>
                <w:rFonts w:ascii="Times New Roman" w:hAnsi="Times New Roman"/>
                <w:b w:val="0"/>
                <w:bCs/>
                <w:color w:val="000000"/>
                <w:sz w:val="18"/>
                <w:szCs w:val="18"/>
              </w:rPr>
            </w:pPr>
          </w:p>
        </w:tc>
        <w:tc>
          <w:tcPr>
            <w:tcW w:w="747" w:type="dxa"/>
            <w:shd w:val="clear" w:color="auto" w:fill="FFFFFF" w:themeFill="background1"/>
          </w:tcPr>
          <w:p w14:paraId="680CD4ED" w14:textId="77777777" w:rsidR="00743D85" w:rsidRPr="00EA3F9E" w:rsidRDefault="00743D85" w:rsidP="00743D85">
            <w:pPr>
              <w:pStyle w:val="Tablehead"/>
              <w:widowControl w:val="0"/>
              <w:rPr>
                <w:rFonts w:ascii="Times New Roman" w:hAnsi="Times New Roman"/>
                <w:b w:val="0"/>
                <w:bCs/>
                <w:color w:val="000000"/>
                <w:sz w:val="18"/>
                <w:szCs w:val="18"/>
              </w:rPr>
            </w:pPr>
          </w:p>
        </w:tc>
      </w:tr>
    </w:tbl>
    <w:p w14:paraId="4DD6FE9D" w14:textId="77777777" w:rsidR="00895CAE" w:rsidRDefault="00895CAE" w:rsidP="005351A5">
      <w:pPr>
        <w:pStyle w:val="TableHeading"/>
        <w:jc w:val="left"/>
      </w:pPr>
      <w:bookmarkStart w:id="2" w:name="_Toc184915382"/>
      <w:bookmarkStart w:id="3" w:name="_Toc59181631"/>
      <w:bookmarkStart w:id="4" w:name="_Toc71122315"/>
    </w:p>
    <w:bookmarkEnd w:id="2"/>
    <w:bookmarkEnd w:id="3"/>
    <w:bookmarkEnd w:id="4"/>
    <w:p w14:paraId="4320A228" w14:textId="29BDA87E" w:rsidR="005C7163" w:rsidRPr="002B02A1" w:rsidRDefault="005C7163" w:rsidP="002B02A1">
      <w:pPr>
        <w:pStyle w:val="Tablenote"/>
        <w:rPr>
          <w:rFonts w:cs="Arial"/>
          <w:color w:val="000000"/>
          <w:szCs w:val="20"/>
        </w:rPr>
      </w:pPr>
    </w:p>
    <w:sectPr w:rsidR="005C7163" w:rsidRPr="002B02A1" w:rsidSect="006600D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5D793" w14:textId="77777777" w:rsidR="00B23C51" w:rsidRDefault="00B23C51" w:rsidP="005722E6">
      <w:pPr>
        <w:spacing w:after="0" w:line="240" w:lineRule="auto"/>
      </w:pPr>
      <w:r>
        <w:separator/>
      </w:r>
    </w:p>
  </w:endnote>
  <w:endnote w:type="continuationSeparator" w:id="0">
    <w:p w14:paraId="5F5D7994" w14:textId="77777777" w:rsidR="00B23C51" w:rsidRDefault="00B23C51" w:rsidP="00572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B0604020202020204"/>
    <w:charset w:val="00"/>
    <w:family w:val="roman"/>
    <w:pitch w:val="variable"/>
    <w:sig w:usb0="00003A87" w:usb1="00000000" w:usb2="00000000" w:usb3="00000000" w:csb0="000000FF" w:csb1="00000000"/>
  </w:font>
  <w:font w:name="Consolas">
    <w:panose1 w:val="020B0609020204030204"/>
    <w:charset w:val="00"/>
    <w:family w:val="modern"/>
    <w:pitch w:val="fixed"/>
    <w:sig w:usb0="E10002FF" w:usb1="4000FCFF" w:usb2="00000009" w:usb3="00000000" w:csb0="0000019F" w:csb1="00000000"/>
  </w:font>
  <w:font w:name="MinionPro-Regular">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2E03F" w14:textId="77777777" w:rsidR="00B23C51" w:rsidRDefault="00B23C51" w:rsidP="005722E6">
      <w:pPr>
        <w:spacing w:after="0" w:line="240" w:lineRule="auto"/>
      </w:pPr>
      <w:r>
        <w:separator/>
      </w:r>
    </w:p>
  </w:footnote>
  <w:footnote w:type="continuationSeparator" w:id="0">
    <w:p w14:paraId="7D057972" w14:textId="77777777" w:rsidR="00B23C51" w:rsidRDefault="00B23C51" w:rsidP="005722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79228E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3D5074E"/>
    <w:multiLevelType w:val="hybridMultilevel"/>
    <w:tmpl w:val="F91E8268"/>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B63414"/>
    <w:multiLevelType w:val="hybridMultilevel"/>
    <w:tmpl w:val="1B969A26"/>
    <w:lvl w:ilvl="0" w:tplc="2FF2DC5E">
      <w:start w:val="1"/>
      <w:numFmt w:val="lowerLetter"/>
      <w:pStyle w:val="alist"/>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2D55793"/>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B9B5BD3"/>
    <w:multiLevelType w:val="hybridMultilevel"/>
    <w:tmpl w:val="9DCE8A28"/>
    <w:lvl w:ilvl="0" w:tplc="E7149000">
      <w:start w:val="1"/>
      <w:numFmt w:val="bullet"/>
      <w:pStyle w:val="bodytext-bullet1"/>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0AF131E"/>
    <w:multiLevelType w:val="hybridMultilevel"/>
    <w:tmpl w:val="15A49A6E"/>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4E43D73"/>
    <w:multiLevelType w:val="multilevel"/>
    <w:tmpl w:val="C8784B36"/>
    <w:lvl w:ilvl="0">
      <w:start w:val="1"/>
      <w:numFmt w:val="decimal"/>
      <w:pStyle w:val="Heading1"/>
      <w:suff w:val="space"/>
      <w:lvlText w:val="Chapter %1."/>
      <w:lvlJc w:val="left"/>
      <w:pPr>
        <w:ind w:left="702" w:hanging="432"/>
      </w:pPr>
      <w:rPr>
        <w:rFonts w:hint="default"/>
        <w:b/>
        <w:i w:val="0"/>
        <w:sz w:val="32"/>
      </w:rPr>
    </w:lvl>
    <w:lvl w:ilvl="1">
      <w:start w:val="1"/>
      <w:numFmt w:val="decimal"/>
      <w:pStyle w:val="Heading2"/>
      <w:lvlText w:val="%1.%2"/>
      <w:lvlJc w:val="left"/>
      <w:pPr>
        <w:ind w:left="576" w:hanging="576"/>
      </w:pPr>
      <w:rPr>
        <w:rFonts w:hint="default"/>
        <w:b/>
        <w:i w:val="0"/>
        <w:sz w:val="24"/>
      </w:rPr>
    </w:lvl>
    <w:lvl w:ilvl="2">
      <w:start w:val="1"/>
      <w:numFmt w:val="decimal"/>
      <w:pStyle w:val="Heading3"/>
      <w:lvlText w:val="%1.%2.%3"/>
      <w:lvlJc w:val="left"/>
      <w:pPr>
        <w:ind w:left="8190" w:hanging="720"/>
      </w:pPr>
      <w:rPr>
        <w:rFonts w:hint="default"/>
        <w:b w:val="0"/>
        <w:bCs w:val="0"/>
        <w:i w:val="0"/>
        <w:iCs w:val="0"/>
        <w:caps w:val="0"/>
        <w:smallCaps w:val="0"/>
        <w:strike w:val="0"/>
        <w:dstrike w:val="0"/>
        <w:noProof w:val="0"/>
        <w:snapToGrid w:val="0"/>
        <w:vanish w:val="0"/>
        <w:color w:val="auto"/>
        <w:spacing w:val="0"/>
        <w:w w:val="0"/>
        <w:kern w:val="0"/>
        <w:position w:val="0"/>
        <w:sz w:val="24"/>
        <w:szCs w:val="24"/>
        <w:u w:val="none"/>
        <w:vertAlign w:val="baseline"/>
        <w:em w:val="none"/>
      </w:rPr>
    </w:lvl>
    <w:lvl w:ilvl="3">
      <w:start w:val="1"/>
      <w:numFmt w:val="decimal"/>
      <w:pStyle w:val="Heading4"/>
      <w:lvlText w:val="%1.%2.%3.%4"/>
      <w:lvlJc w:val="left"/>
      <w:pPr>
        <w:ind w:left="6354" w:hanging="864"/>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rPr>
    </w:lvl>
    <w:lvl w:ilvl="4">
      <w:start w:val="1"/>
      <w:numFmt w:val="decimal"/>
      <w:pStyle w:val="Heading5"/>
      <w:lvlText w:val="%1.%2.%3.%4.%5"/>
      <w:lvlJc w:val="left"/>
      <w:pPr>
        <w:ind w:left="1008" w:hanging="1008"/>
      </w:pPr>
      <w:rPr>
        <w:rFonts w:hint="default"/>
        <w:b w:val="0"/>
        <w:i w:val="0"/>
        <w:sz w:val="24"/>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7D9A6087"/>
    <w:multiLevelType w:val="hybridMultilevel"/>
    <w:tmpl w:val="C5BAE568"/>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7343788">
    <w:abstractNumId w:val="6"/>
  </w:num>
  <w:num w:numId="2" w16cid:durableId="861551214">
    <w:abstractNumId w:val="3"/>
  </w:num>
  <w:num w:numId="3" w16cid:durableId="1003583436">
    <w:abstractNumId w:val="0"/>
  </w:num>
  <w:num w:numId="4" w16cid:durableId="1550608599">
    <w:abstractNumId w:val="2"/>
  </w:num>
  <w:num w:numId="5" w16cid:durableId="1344043668">
    <w:abstractNumId w:val="4"/>
  </w:num>
  <w:num w:numId="6" w16cid:durableId="1717512465">
    <w:abstractNumId w:val="1"/>
  </w:num>
  <w:num w:numId="7" w16cid:durableId="1621454950">
    <w:abstractNumId w:val="7"/>
  </w:num>
  <w:num w:numId="8" w16cid:durableId="1903984046">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0DA"/>
    <w:rsid w:val="00002A34"/>
    <w:rsid w:val="000443B4"/>
    <w:rsid w:val="000470D2"/>
    <w:rsid w:val="000549B7"/>
    <w:rsid w:val="00056B4A"/>
    <w:rsid w:val="00070016"/>
    <w:rsid w:val="0008423D"/>
    <w:rsid w:val="00093C55"/>
    <w:rsid w:val="000B3FD4"/>
    <w:rsid w:val="000E32C1"/>
    <w:rsid w:val="000F44EE"/>
    <w:rsid w:val="00107761"/>
    <w:rsid w:val="0012006C"/>
    <w:rsid w:val="00196155"/>
    <w:rsid w:val="001C181B"/>
    <w:rsid w:val="001F5EA0"/>
    <w:rsid w:val="0020277C"/>
    <w:rsid w:val="00230DEA"/>
    <w:rsid w:val="002413D1"/>
    <w:rsid w:val="00256C29"/>
    <w:rsid w:val="00263BC0"/>
    <w:rsid w:val="002916D1"/>
    <w:rsid w:val="00297862"/>
    <w:rsid w:val="002B02A1"/>
    <w:rsid w:val="002B29FF"/>
    <w:rsid w:val="002B49D9"/>
    <w:rsid w:val="002B7723"/>
    <w:rsid w:val="002D190C"/>
    <w:rsid w:val="002E3828"/>
    <w:rsid w:val="00380E7B"/>
    <w:rsid w:val="003C23F1"/>
    <w:rsid w:val="003C731D"/>
    <w:rsid w:val="003E36D8"/>
    <w:rsid w:val="003E63C6"/>
    <w:rsid w:val="00484CB8"/>
    <w:rsid w:val="004B00B5"/>
    <w:rsid w:val="004D03C6"/>
    <w:rsid w:val="004E098C"/>
    <w:rsid w:val="004E5FC2"/>
    <w:rsid w:val="005030DE"/>
    <w:rsid w:val="005040D8"/>
    <w:rsid w:val="005332D4"/>
    <w:rsid w:val="005351A5"/>
    <w:rsid w:val="005431F5"/>
    <w:rsid w:val="00543516"/>
    <w:rsid w:val="005722E6"/>
    <w:rsid w:val="005A4E81"/>
    <w:rsid w:val="005C7163"/>
    <w:rsid w:val="005D3486"/>
    <w:rsid w:val="006044C7"/>
    <w:rsid w:val="00612A45"/>
    <w:rsid w:val="00617298"/>
    <w:rsid w:val="00646898"/>
    <w:rsid w:val="006600DA"/>
    <w:rsid w:val="00676DBA"/>
    <w:rsid w:val="006C049E"/>
    <w:rsid w:val="00707987"/>
    <w:rsid w:val="00743D85"/>
    <w:rsid w:val="00771D97"/>
    <w:rsid w:val="007A06BE"/>
    <w:rsid w:val="007A4728"/>
    <w:rsid w:val="007B7E19"/>
    <w:rsid w:val="007C39D6"/>
    <w:rsid w:val="007E2993"/>
    <w:rsid w:val="007E7078"/>
    <w:rsid w:val="00800830"/>
    <w:rsid w:val="00806BDF"/>
    <w:rsid w:val="00852E29"/>
    <w:rsid w:val="00866A3C"/>
    <w:rsid w:val="00895CAE"/>
    <w:rsid w:val="008E6F7A"/>
    <w:rsid w:val="009265BA"/>
    <w:rsid w:val="00943757"/>
    <w:rsid w:val="00945FDB"/>
    <w:rsid w:val="009838AE"/>
    <w:rsid w:val="009861C3"/>
    <w:rsid w:val="009B7902"/>
    <w:rsid w:val="009E7C23"/>
    <w:rsid w:val="00A108DD"/>
    <w:rsid w:val="00AB3891"/>
    <w:rsid w:val="00AD1C17"/>
    <w:rsid w:val="00AE035F"/>
    <w:rsid w:val="00B0270B"/>
    <w:rsid w:val="00B06BB7"/>
    <w:rsid w:val="00B153A0"/>
    <w:rsid w:val="00B227B6"/>
    <w:rsid w:val="00B23C51"/>
    <w:rsid w:val="00B31B51"/>
    <w:rsid w:val="00BC3E5A"/>
    <w:rsid w:val="00C201ED"/>
    <w:rsid w:val="00C3706D"/>
    <w:rsid w:val="00C71B8B"/>
    <w:rsid w:val="00CC42FF"/>
    <w:rsid w:val="00CD0780"/>
    <w:rsid w:val="00CF515E"/>
    <w:rsid w:val="00CF5D10"/>
    <w:rsid w:val="00D02BFD"/>
    <w:rsid w:val="00D2441F"/>
    <w:rsid w:val="00D26F9D"/>
    <w:rsid w:val="00D413D1"/>
    <w:rsid w:val="00D46A2E"/>
    <w:rsid w:val="00D57439"/>
    <w:rsid w:val="00D97BBC"/>
    <w:rsid w:val="00DC01CB"/>
    <w:rsid w:val="00DD6CAF"/>
    <w:rsid w:val="00E10E5A"/>
    <w:rsid w:val="00E27931"/>
    <w:rsid w:val="00E70181"/>
    <w:rsid w:val="00E759B5"/>
    <w:rsid w:val="00E954B0"/>
    <w:rsid w:val="00E97E32"/>
    <w:rsid w:val="00EA3F9E"/>
    <w:rsid w:val="00EC684D"/>
    <w:rsid w:val="00F02141"/>
    <w:rsid w:val="00F37FA0"/>
    <w:rsid w:val="00F44638"/>
    <w:rsid w:val="00FF2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1968A"/>
  <w15:chartTrackingRefBased/>
  <w15:docId w15:val="{A72BDAAC-2C57-4FCF-86C6-0AE1C4304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Heading2"/>
    <w:link w:val="Heading1Char"/>
    <w:qFormat/>
    <w:rsid w:val="006600DA"/>
    <w:pPr>
      <w:keepNext/>
      <w:keepLines/>
      <w:pageBreakBefore/>
      <w:numPr>
        <w:numId w:val="1"/>
      </w:numPr>
      <w:spacing w:after="240" w:line="240" w:lineRule="auto"/>
      <w:ind w:left="432"/>
      <w:jc w:val="center"/>
      <w:outlineLvl w:val="0"/>
    </w:pPr>
    <w:rPr>
      <w:rFonts w:ascii="Arial" w:eastAsia="Times New Roman" w:hAnsi="Arial" w:cs="Times New Roman"/>
      <w:b/>
      <w:bCs/>
      <w:sz w:val="32"/>
      <w:szCs w:val="28"/>
    </w:rPr>
  </w:style>
  <w:style w:type="paragraph" w:styleId="Heading2">
    <w:name w:val="heading 2"/>
    <w:basedOn w:val="Heading1"/>
    <w:next w:val="Heading3"/>
    <w:link w:val="Heading2Char"/>
    <w:qFormat/>
    <w:rsid w:val="006600DA"/>
    <w:pPr>
      <w:keepLines w:val="0"/>
      <w:pageBreakBefore w:val="0"/>
      <w:numPr>
        <w:ilvl w:val="1"/>
      </w:numPr>
      <w:jc w:val="left"/>
      <w:outlineLvl w:val="1"/>
    </w:pPr>
    <w:rPr>
      <w:rFonts w:ascii="Times New Roman" w:hAnsi="Times New Roman" w:cs="Arial"/>
      <w:bCs w:val="0"/>
      <w:sz w:val="24"/>
      <w:szCs w:val="24"/>
    </w:rPr>
  </w:style>
  <w:style w:type="paragraph" w:styleId="Heading3">
    <w:name w:val="heading 3"/>
    <w:basedOn w:val="Heading2"/>
    <w:next w:val="Heading4"/>
    <w:link w:val="Heading3Char"/>
    <w:qFormat/>
    <w:rsid w:val="006600DA"/>
    <w:pPr>
      <w:keepNext w:val="0"/>
      <w:numPr>
        <w:ilvl w:val="2"/>
      </w:numPr>
      <w:ind w:left="0" w:firstLine="0"/>
      <w:outlineLvl w:val="2"/>
    </w:pPr>
    <w:rPr>
      <w:rFonts w:eastAsia="Batang"/>
      <w:b w:val="0"/>
      <w:color w:val="000000"/>
      <w:lang w:eastAsia="ko-KR"/>
    </w:rPr>
  </w:style>
  <w:style w:type="paragraph" w:styleId="Heading4">
    <w:name w:val="heading 4"/>
    <w:basedOn w:val="Heading3"/>
    <w:link w:val="Heading4Char"/>
    <w:qFormat/>
    <w:rsid w:val="006600DA"/>
    <w:pPr>
      <w:numPr>
        <w:ilvl w:val="3"/>
      </w:numPr>
      <w:tabs>
        <w:tab w:val="left" w:pos="979"/>
      </w:tabs>
      <w:ind w:left="0" w:firstLine="0"/>
      <w:outlineLvl w:val="3"/>
    </w:pPr>
    <w:rPr>
      <w:bCs/>
      <w:szCs w:val="28"/>
    </w:rPr>
  </w:style>
  <w:style w:type="paragraph" w:styleId="Heading5">
    <w:name w:val="heading 5"/>
    <w:basedOn w:val="Heading4"/>
    <w:link w:val="Heading5Char"/>
    <w:qFormat/>
    <w:rsid w:val="006600DA"/>
    <w:pPr>
      <w:numPr>
        <w:ilvl w:val="4"/>
      </w:numPr>
      <w:tabs>
        <w:tab w:val="clear" w:pos="979"/>
        <w:tab w:val="left" w:pos="1152"/>
      </w:tabs>
      <w:ind w:left="0" w:firstLine="0"/>
      <w:outlineLvl w:val="4"/>
    </w:pPr>
  </w:style>
  <w:style w:type="paragraph" w:styleId="Heading6">
    <w:name w:val="heading 6"/>
    <w:basedOn w:val="Normal"/>
    <w:next w:val="Normal"/>
    <w:link w:val="Heading6Char"/>
    <w:qFormat/>
    <w:rsid w:val="006600DA"/>
    <w:pPr>
      <w:keepNext/>
      <w:numPr>
        <w:ilvl w:val="5"/>
        <w:numId w:val="1"/>
      </w:numPr>
      <w:tabs>
        <w:tab w:val="left" w:pos="1080"/>
      </w:tabs>
      <w:spacing w:after="0" w:line="240" w:lineRule="auto"/>
      <w:outlineLvl w:val="5"/>
    </w:pPr>
    <w:rPr>
      <w:rFonts w:ascii="Times New Roman" w:eastAsia="Times New Roman" w:hAnsi="Times New Roman" w:cs="Times New Roman"/>
      <w:sz w:val="24"/>
      <w:szCs w:val="24"/>
    </w:rPr>
  </w:style>
  <w:style w:type="paragraph" w:styleId="Heading7">
    <w:name w:val="heading 7"/>
    <w:basedOn w:val="Normal"/>
    <w:next w:val="Normal"/>
    <w:link w:val="Heading7Char"/>
    <w:qFormat/>
    <w:rsid w:val="006600DA"/>
    <w:pPr>
      <w:keepNext/>
      <w:numPr>
        <w:ilvl w:val="6"/>
        <w:numId w:val="1"/>
      </w:numPr>
      <w:spacing w:after="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6600DA"/>
    <w:pPr>
      <w:keepNext/>
      <w:numPr>
        <w:ilvl w:val="7"/>
        <w:numId w:val="1"/>
      </w:numPr>
      <w:tabs>
        <w:tab w:val="left" w:pos="576"/>
        <w:tab w:val="left" w:pos="1152"/>
        <w:tab w:val="left" w:pos="1728"/>
        <w:tab w:val="left" w:pos="8496"/>
      </w:tabs>
      <w:spacing w:after="0" w:line="240" w:lineRule="auto"/>
      <w:outlineLvl w:val="7"/>
    </w:pPr>
    <w:rPr>
      <w:rFonts w:ascii="Times New Roman" w:eastAsia="Times New Roman" w:hAnsi="Times New Roman" w:cs="Times New Roman"/>
      <w:sz w:val="24"/>
      <w:szCs w:val="24"/>
    </w:rPr>
  </w:style>
  <w:style w:type="paragraph" w:styleId="Heading9">
    <w:name w:val="heading 9"/>
    <w:basedOn w:val="Normal"/>
    <w:next w:val="Normal"/>
    <w:link w:val="Heading9Char"/>
    <w:qFormat/>
    <w:rsid w:val="006600DA"/>
    <w:pPr>
      <w:keepNext/>
      <w:numPr>
        <w:ilvl w:val="8"/>
        <w:numId w:val="1"/>
      </w:numPr>
      <w:tabs>
        <w:tab w:val="left" w:pos="270"/>
        <w:tab w:val="left" w:pos="1440"/>
        <w:tab w:val="left" w:pos="2340"/>
        <w:tab w:val="left" w:pos="3510"/>
      </w:tabs>
      <w:spacing w:after="0" w:line="240" w:lineRule="auto"/>
      <w:outlineLvl w:val="8"/>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00DA"/>
    <w:rPr>
      <w:rFonts w:ascii="Arial" w:eastAsia="Times New Roman" w:hAnsi="Arial" w:cs="Times New Roman"/>
      <w:b/>
      <w:bCs/>
      <w:sz w:val="32"/>
      <w:szCs w:val="28"/>
    </w:rPr>
  </w:style>
  <w:style w:type="character" w:customStyle="1" w:styleId="Heading2Char">
    <w:name w:val="Heading 2 Char"/>
    <w:basedOn w:val="DefaultParagraphFont"/>
    <w:link w:val="Heading2"/>
    <w:rsid w:val="006600DA"/>
    <w:rPr>
      <w:rFonts w:ascii="Times New Roman" w:eastAsia="Times New Roman" w:hAnsi="Times New Roman" w:cs="Arial"/>
      <w:b/>
      <w:sz w:val="24"/>
      <w:szCs w:val="24"/>
    </w:rPr>
  </w:style>
  <w:style w:type="character" w:customStyle="1" w:styleId="Heading3Char">
    <w:name w:val="Heading 3 Char"/>
    <w:basedOn w:val="DefaultParagraphFont"/>
    <w:link w:val="Heading3"/>
    <w:rsid w:val="006600DA"/>
    <w:rPr>
      <w:rFonts w:ascii="Times New Roman" w:eastAsia="Batang" w:hAnsi="Times New Roman" w:cs="Arial"/>
      <w:color w:val="000000"/>
      <w:sz w:val="24"/>
      <w:szCs w:val="24"/>
      <w:lang w:eastAsia="ko-KR"/>
    </w:rPr>
  </w:style>
  <w:style w:type="character" w:customStyle="1" w:styleId="Heading4Char">
    <w:name w:val="Heading 4 Char"/>
    <w:basedOn w:val="DefaultParagraphFont"/>
    <w:link w:val="Heading4"/>
    <w:rsid w:val="006600DA"/>
    <w:rPr>
      <w:rFonts w:ascii="Times New Roman" w:eastAsia="Batang" w:hAnsi="Times New Roman" w:cs="Arial"/>
      <w:bCs/>
      <w:color w:val="000000"/>
      <w:sz w:val="24"/>
      <w:szCs w:val="28"/>
      <w:lang w:eastAsia="ko-KR"/>
    </w:rPr>
  </w:style>
  <w:style w:type="character" w:customStyle="1" w:styleId="Heading5Char">
    <w:name w:val="Heading 5 Char"/>
    <w:basedOn w:val="DefaultParagraphFont"/>
    <w:link w:val="Heading5"/>
    <w:rsid w:val="006600DA"/>
    <w:rPr>
      <w:rFonts w:ascii="Times New Roman" w:eastAsia="Batang" w:hAnsi="Times New Roman" w:cs="Arial"/>
      <w:bCs/>
      <w:color w:val="000000"/>
      <w:sz w:val="24"/>
      <w:szCs w:val="28"/>
      <w:lang w:eastAsia="ko-KR"/>
    </w:rPr>
  </w:style>
  <w:style w:type="character" w:customStyle="1" w:styleId="Heading6Char">
    <w:name w:val="Heading 6 Char"/>
    <w:basedOn w:val="DefaultParagraphFont"/>
    <w:link w:val="Heading6"/>
    <w:rsid w:val="006600DA"/>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6600DA"/>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6600DA"/>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6600DA"/>
    <w:rPr>
      <w:rFonts w:ascii="Times New Roman" w:eastAsia="Times New Roman" w:hAnsi="Times New Roman" w:cs="Times New Roman"/>
      <w:b/>
      <w:bCs/>
      <w:sz w:val="24"/>
      <w:szCs w:val="24"/>
    </w:rPr>
  </w:style>
  <w:style w:type="paragraph" w:styleId="BalloonText">
    <w:name w:val="Balloon Text"/>
    <w:basedOn w:val="Normal"/>
    <w:link w:val="BalloonTextChar1"/>
    <w:uiPriority w:val="99"/>
    <w:semiHidden/>
    <w:rsid w:val="006600D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uiPriority w:val="99"/>
    <w:semiHidden/>
    <w:rsid w:val="006600DA"/>
    <w:rPr>
      <w:rFonts w:ascii="Segoe UI" w:hAnsi="Segoe UI" w:cs="Segoe UI"/>
      <w:sz w:val="18"/>
      <w:szCs w:val="18"/>
    </w:rPr>
  </w:style>
  <w:style w:type="character" w:customStyle="1" w:styleId="BalloonTextChar1">
    <w:name w:val="Balloon Text Char1"/>
    <w:basedOn w:val="DefaultParagraphFont"/>
    <w:link w:val="BalloonText"/>
    <w:semiHidden/>
    <w:rsid w:val="006600DA"/>
    <w:rPr>
      <w:rFonts w:ascii="Tahoma" w:eastAsia="Times New Roman" w:hAnsi="Tahoma" w:cs="Tahoma"/>
      <w:sz w:val="16"/>
      <w:szCs w:val="16"/>
    </w:rPr>
  </w:style>
  <w:style w:type="paragraph" w:styleId="FootnoteText">
    <w:name w:val="footnote text"/>
    <w:basedOn w:val="BodyText"/>
    <w:link w:val="FootnoteTextChar"/>
    <w:rsid w:val="006600DA"/>
    <w:rPr>
      <w:sz w:val="20"/>
    </w:rPr>
  </w:style>
  <w:style w:type="character" w:customStyle="1" w:styleId="FootnoteTextChar">
    <w:name w:val="Footnote Text Char"/>
    <w:basedOn w:val="DefaultParagraphFont"/>
    <w:link w:val="FootnoteText"/>
    <w:rsid w:val="006600DA"/>
    <w:rPr>
      <w:rFonts w:ascii="Times New Roman" w:eastAsia="Times New Roman" w:hAnsi="Times New Roman" w:cs="Times New Roman"/>
      <w:sz w:val="20"/>
      <w:szCs w:val="24"/>
    </w:rPr>
  </w:style>
  <w:style w:type="paragraph" w:styleId="BodyText">
    <w:name w:val="Body Text"/>
    <w:link w:val="BodyTextChar"/>
    <w:uiPriority w:val="99"/>
    <w:rsid w:val="006600DA"/>
    <w:pPr>
      <w:spacing w:after="24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6600DA"/>
    <w:rPr>
      <w:rFonts w:ascii="Times New Roman" w:eastAsia="Times New Roman" w:hAnsi="Times New Roman" w:cs="Times New Roman"/>
      <w:sz w:val="24"/>
      <w:szCs w:val="24"/>
    </w:rPr>
  </w:style>
  <w:style w:type="paragraph" w:customStyle="1" w:styleId="Figure">
    <w:name w:val="Figure"/>
    <w:basedOn w:val="Normal"/>
    <w:autoRedefine/>
    <w:rsid w:val="006600DA"/>
    <w:pPr>
      <w:spacing w:after="0" w:line="240" w:lineRule="auto"/>
    </w:pPr>
    <w:rPr>
      <w:rFonts w:ascii="Times New Roman" w:eastAsia="Times New Roman" w:hAnsi="Times New Roman" w:cs="Times New Roman"/>
      <w:b/>
      <w:sz w:val="24"/>
      <w:szCs w:val="24"/>
    </w:rPr>
  </w:style>
  <w:style w:type="character" w:styleId="FootnoteReference">
    <w:name w:val="footnote reference"/>
    <w:basedOn w:val="DefaultParagraphFont"/>
    <w:uiPriority w:val="99"/>
    <w:rsid w:val="006600DA"/>
    <w:rPr>
      <w:vertAlign w:val="superscript"/>
    </w:rPr>
  </w:style>
  <w:style w:type="character" w:styleId="CommentReference">
    <w:name w:val="annotation reference"/>
    <w:basedOn w:val="DefaultParagraphFont"/>
    <w:uiPriority w:val="99"/>
    <w:rsid w:val="006600DA"/>
    <w:rPr>
      <w:sz w:val="16"/>
    </w:rPr>
  </w:style>
  <w:style w:type="paragraph" w:styleId="CommentText">
    <w:name w:val="annotation text"/>
    <w:basedOn w:val="Normal"/>
    <w:link w:val="CommentTextChar1"/>
    <w:uiPriority w:val="99"/>
    <w:rsid w:val="006600D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uiPriority w:val="99"/>
    <w:rsid w:val="006600DA"/>
    <w:rPr>
      <w:sz w:val="20"/>
      <w:szCs w:val="20"/>
    </w:rPr>
  </w:style>
  <w:style w:type="paragraph" w:styleId="Footer">
    <w:name w:val="footer"/>
    <w:basedOn w:val="Normal"/>
    <w:link w:val="FooterChar"/>
    <w:uiPriority w:val="99"/>
    <w:rsid w:val="006600D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600DA"/>
    <w:rPr>
      <w:rFonts w:ascii="Times New Roman" w:eastAsia="Times New Roman" w:hAnsi="Times New Roman" w:cs="Times New Roman"/>
      <w:sz w:val="24"/>
      <w:szCs w:val="24"/>
    </w:rPr>
  </w:style>
  <w:style w:type="character" w:styleId="PageNumber">
    <w:name w:val="page number"/>
    <w:basedOn w:val="DefaultParagraphFont"/>
    <w:rsid w:val="006600DA"/>
  </w:style>
  <w:style w:type="paragraph" w:styleId="TOC1">
    <w:name w:val="toc 1"/>
    <w:uiPriority w:val="39"/>
    <w:rsid w:val="006600DA"/>
    <w:pPr>
      <w:tabs>
        <w:tab w:val="right" w:leader="dot" w:pos="9360"/>
      </w:tabs>
      <w:spacing w:before="60" w:after="60" w:line="240" w:lineRule="auto"/>
      <w:ind w:left="1440" w:hanging="1440"/>
    </w:pPr>
    <w:rPr>
      <w:rFonts w:ascii="Times New Roman" w:eastAsia="Times New Roman" w:hAnsi="Times New Roman" w:cs="Times New Roman"/>
      <w:sz w:val="24"/>
      <w:szCs w:val="24"/>
    </w:rPr>
  </w:style>
  <w:style w:type="character" w:styleId="Hyperlink">
    <w:name w:val="Hyperlink"/>
    <w:basedOn w:val="DefaultParagraphFont"/>
    <w:uiPriority w:val="99"/>
    <w:rsid w:val="006600DA"/>
    <w:rPr>
      <w:color w:val="0000FF"/>
      <w:u w:val="single"/>
    </w:rPr>
  </w:style>
  <w:style w:type="paragraph" w:styleId="BodyTextIndent2">
    <w:name w:val="Body Text Indent 2"/>
    <w:basedOn w:val="Normal"/>
    <w:link w:val="BodyTextIndent2Char"/>
    <w:rsid w:val="006600DA"/>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6600DA"/>
    <w:rPr>
      <w:rFonts w:ascii="Times New Roman" w:eastAsia="Times New Roman" w:hAnsi="Times New Roman" w:cs="Times New Roman"/>
      <w:sz w:val="24"/>
      <w:szCs w:val="24"/>
    </w:rPr>
  </w:style>
  <w:style w:type="character" w:styleId="FollowedHyperlink">
    <w:name w:val="FollowedHyperlink"/>
    <w:basedOn w:val="DefaultParagraphFont"/>
    <w:rsid w:val="006600DA"/>
    <w:rPr>
      <w:color w:val="800080"/>
      <w:u w:val="single"/>
    </w:rPr>
  </w:style>
  <w:style w:type="paragraph" w:styleId="BodyTextIndent">
    <w:name w:val="Body Text Indent"/>
    <w:basedOn w:val="Normal"/>
    <w:link w:val="BodyTextIndentChar"/>
    <w:rsid w:val="006600DA"/>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6600DA"/>
    <w:rPr>
      <w:rFonts w:ascii="Times New Roman" w:eastAsia="Times New Roman" w:hAnsi="Times New Roman" w:cs="Times New Roman"/>
      <w:sz w:val="24"/>
      <w:szCs w:val="24"/>
    </w:rPr>
  </w:style>
  <w:style w:type="paragraph" w:styleId="Title">
    <w:name w:val="Title"/>
    <w:basedOn w:val="Normal"/>
    <w:link w:val="TitleChar"/>
    <w:qFormat/>
    <w:rsid w:val="006600DA"/>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6600DA"/>
    <w:rPr>
      <w:rFonts w:ascii="Times New Roman" w:eastAsia="Times New Roman" w:hAnsi="Times New Roman" w:cs="Times New Roman"/>
      <w:b/>
      <w:bCs/>
      <w:sz w:val="24"/>
      <w:szCs w:val="24"/>
    </w:rPr>
  </w:style>
  <w:style w:type="paragraph" w:styleId="TOC3">
    <w:name w:val="toc 3"/>
    <w:basedOn w:val="Normal"/>
    <w:uiPriority w:val="39"/>
    <w:rsid w:val="006600DA"/>
    <w:pPr>
      <w:spacing w:after="0" w:line="240" w:lineRule="auto"/>
      <w:ind w:left="480"/>
    </w:pPr>
    <w:rPr>
      <w:rFonts w:ascii="Times New Roman" w:eastAsia="Times New Roman" w:hAnsi="Times New Roman" w:cs="Times New Roman"/>
      <w:sz w:val="24"/>
      <w:szCs w:val="24"/>
    </w:rPr>
  </w:style>
  <w:style w:type="paragraph" w:styleId="Index1">
    <w:name w:val="index 1"/>
    <w:basedOn w:val="Normal"/>
    <w:next w:val="Normal"/>
    <w:autoRedefine/>
    <w:semiHidden/>
    <w:rsid w:val="006600DA"/>
    <w:pPr>
      <w:spacing w:after="0" w:line="240" w:lineRule="auto"/>
      <w:ind w:left="200" w:hanging="200"/>
    </w:pPr>
    <w:rPr>
      <w:rFonts w:ascii="Times New Roman" w:eastAsia="Times New Roman" w:hAnsi="Times New Roman" w:cs="Times New Roman"/>
      <w:sz w:val="24"/>
      <w:szCs w:val="24"/>
    </w:rPr>
  </w:style>
  <w:style w:type="paragraph" w:styleId="Index2">
    <w:name w:val="index 2"/>
    <w:basedOn w:val="Normal"/>
    <w:next w:val="Normal"/>
    <w:autoRedefine/>
    <w:semiHidden/>
    <w:rsid w:val="006600DA"/>
    <w:pPr>
      <w:spacing w:after="0" w:line="240" w:lineRule="auto"/>
      <w:ind w:left="400" w:hanging="200"/>
    </w:pPr>
    <w:rPr>
      <w:rFonts w:ascii="Times New Roman" w:eastAsia="Times New Roman" w:hAnsi="Times New Roman" w:cs="Times New Roman"/>
      <w:sz w:val="24"/>
      <w:szCs w:val="24"/>
    </w:rPr>
  </w:style>
  <w:style w:type="paragraph" w:customStyle="1" w:styleId="Tablenote">
    <w:name w:val="Table note"/>
    <w:rsid w:val="006600DA"/>
    <w:pPr>
      <w:autoSpaceDE w:val="0"/>
      <w:autoSpaceDN w:val="0"/>
      <w:adjustRightInd w:val="0"/>
      <w:spacing w:before="60" w:after="60" w:line="240" w:lineRule="auto"/>
    </w:pPr>
    <w:rPr>
      <w:rFonts w:ascii="Arial" w:eastAsia="Times New Roman" w:hAnsi="Arial" w:cs="Times New Roman"/>
      <w:sz w:val="20"/>
      <w:szCs w:val="16"/>
    </w:rPr>
  </w:style>
  <w:style w:type="paragraph" w:styleId="CommentSubject">
    <w:name w:val="annotation subject"/>
    <w:basedOn w:val="CommentText"/>
    <w:next w:val="CommentText"/>
    <w:link w:val="CommentSubjectChar"/>
    <w:uiPriority w:val="99"/>
    <w:semiHidden/>
    <w:rsid w:val="006600DA"/>
    <w:rPr>
      <w:bCs/>
    </w:rPr>
  </w:style>
  <w:style w:type="character" w:customStyle="1" w:styleId="CommentSubjectChar">
    <w:name w:val="Comment Subject Char"/>
    <w:basedOn w:val="CommentTextChar"/>
    <w:link w:val="CommentSubject"/>
    <w:uiPriority w:val="99"/>
    <w:semiHidden/>
    <w:rsid w:val="006600DA"/>
    <w:rPr>
      <w:rFonts w:ascii="Times New Roman" w:eastAsia="Times New Roman" w:hAnsi="Times New Roman" w:cs="Times New Roman"/>
      <w:bCs/>
      <w:sz w:val="20"/>
      <w:szCs w:val="20"/>
    </w:rPr>
  </w:style>
  <w:style w:type="table" w:styleId="TableGrid">
    <w:name w:val="Table Grid"/>
    <w:basedOn w:val="TableNormal"/>
    <w:uiPriority w:val="59"/>
    <w:rsid w:val="006600DA"/>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6600DA"/>
    <w:pPr>
      <w:spacing w:after="0" w:line="240" w:lineRule="auto"/>
      <w:ind w:left="720"/>
    </w:pPr>
    <w:rPr>
      <w:rFonts w:ascii="Times New Roman" w:eastAsia="Times New Roman" w:hAnsi="Times New Roman" w:cs="Times New Roman"/>
      <w:sz w:val="24"/>
      <w:szCs w:val="24"/>
    </w:rPr>
  </w:style>
  <w:style w:type="paragraph" w:customStyle="1" w:styleId="Tabletitle">
    <w:name w:val="Table title"/>
    <w:basedOn w:val="Normal"/>
    <w:link w:val="TabletitleChar"/>
    <w:rsid w:val="006600DA"/>
    <w:pPr>
      <w:spacing w:after="120" w:line="240" w:lineRule="auto"/>
      <w:jc w:val="center"/>
    </w:pPr>
    <w:rPr>
      <w:rFonts w:ascii="Arial" w:eastAsia="Times New Roman" w:hAnsi="Arial" w:cs="Arial"/>
      <w:b/>
      <w:bCs/>
      <w:sz w:val="24"/>
      <w:szCs w:val="24"/>
    </w:rPr>
  </w:style>
  <w:style w:type="character" w:customStyle="1" w:styleId="TabletitleChar">
    <w:name w:val="Table title Char"/>
    <w:basedOn w:val="DefaultParagraphFont"/>
    <w:link w:val="Tabletitle"/>
    <w:rsid w:val="006600DA"/>
    <w:rPr>
      <w:rFonts w:ascii="Arial" w:eastAsia="Times New Roman" w:hAnsi="Arial" w:cs="Arial"/>
      <w:b/>
      <w:bCs/>
      <w:sz w:val="24"/>
      <w:szCs w:val="24"/>
    </w:rPr>
  </w:style>
  <w:style w:type="paragraph" w:styleId="Caption">
    <w:name w:val="caption"/>
    <w:aliases w:val="Figure Caption"/>
    <w:next w:val="Normal"/>
    <w:link w:val="CaptionChar"/>
    <w:uiPriority w:val="99"/>
    <w:qFormat/>
    <w:rsid w:val="006600DA"/>
    <w:pPr>
      <w:spacing w:after="240" w:line="240" w:lineRule="auto"/>
      <w:jc w:val="center"/>
    </w:pPr>
    <w:rPr>
      <w:rFonts w:ascii="Times New Roman" w:eastAsia="Times New Roman" w:hAnsi="Times New Roman" w:cs="Times New Roman"/>
      <w:b/>
      <w:sz w:val="24"/>
      <w:szCs w:val="27"/>
    </w:rPr>
  </w:style>
  <w:style w:type="paragraph" w:customStyle="1" w:styleId="Figuretitle">
    <w:name w:val="Figure title"/>
    <w:link w:val="FiguretitleCharChar"/>
    <w:rsid w:val="006600DA"/>
    <w:pPr>
      <w:keepNext/>
      <w:keepLines/>
      <w:spacing w:before="120" w:after="240" w:line="240" w:lineRule="auto"/>
      <w:jc w:val="center"/>
    </w:pPr>
    <w:rPr>
      <w:rFonts w:ascii="Arial" w:eastAsia="Times New Roman" w:hAnsi="Arial" w:cs="Times New Roman"/>
      <w:b/>
      <w:sz w:val="24"/>
      <w:szCs w:val="24"/>
    </w:rPr>
  </w:style>
  <w:style w:type="character" w:customStyle="1" w:styleId="FiguretitleCharChar">
    <w:name w:val="Figure title Char Char"/>
    <w:basedOn w:val="DefaultParagraphFont"/>
    <w:link w:val="Figuretitle"/>
    <w:rsid w:val="006600DA"/>
    <w:rPr>
      <w:rFonts w:ascii="Arial" w:eastAsia="Times New Roman" w:hAnsi="Arial" w:cs="Times New Roman"/>
      <w:b/>
      <w:sz w:val="24"/>
      <w:szCs w:val="24"/>
    </w:rPr>
  </w:style>
  <w:style w:type="paragraph" w:styleId="ListBullet5">
    <w:name w:val="List Bullet 5"/>
    <w:aliases w:val="table bullet"/>
    <w:uiPriority w:val="99"/>
    <w:rsid w:val="006600DA"/>
    <w:pPr>
      <w:tabs>
        <w:tab w:val="num" w:pos="504"/>
      </w:tabs>
      <w:spacing w:after="0" w:line="240" w:lineRule="auto"/>
      <w:ind w:left="187" w:hanging="187"/>
    </w:pPr>
    <w:rPr>
      <w:rFonts w:ascii="Arial" w:eastAsia="Times New Roman" w:hAnsi="Arial" w:cs="Times New Roman"/>
      <w:szCs w:val="24"/>
    </w:rPr>
  </w:style>
  <w:style w:type="paragraph" w:styleId="Revision">
    <w:name w:val="Revision"/>
    <w:hidden/>
    <w:uiPriority w:val="99"/>
    <w:semiHidden/>
    <w:rsid w:val="006600DA"/>
    <w:pPr>
      <w:spacing w:after="0" w:line="240" w:lineRule="auto"/>
    </w:pPr>
    <w:rPr>
      <w:rFonts w:ascii="Times New Roman" w:eastAsia="Times New Roman" w:hAnsi="Times New Roman" w:cs="Times New Roman"/>
      <w:sz w:val="24"/>
      <w:szCs w:val="24"/>
    </w:rPr>
  </w:style>
  <w:style w:type="paragraph" w:customStyle="1" w:styleId="Tablehead">
    <w:name w:val="Table head"/>
    <w:basedOn w:val="Tabletext"/>
    <w:link w:val="TableheadChar"/>
    <w:rsid w:val="006600DA"/>
    <w:pPr>
      <w:keepNext/>
      <w:keepLines/>
    </w:pPr>
    <w:rPr>
      <w:b/>
    </w:rPr>
  </w:style>
  <w:style w:type="paragraph" w:customStyle="1" w:styleId="Tabletext">
    <w:name w:val="Table text"/>
    <w:link w:val="TabletextChar"/>
    <w:rsid w:val="006600DA"/>
    <w:pPr>
      <w:spacing w:before="40" w:after="40" w:line="240" w:lineRule="auto"/>
    </w:pPr>
    <w:rPr>
      <w:rFonts w:ascii="Arial" w:eastAsia="Times New Roman" w:hAnsi="Arial" w:cs="Times New Roman"/>
      <w:szCs w:val="24"/>
    </w:rPr>
  </w:style>
  <w:style w:type="character" w:customStyle="1" w:styleId="TabletextChar">
    <w:name w:val="Table text Char"/>
    <w:basedOn w:val="DefaultParagraphFont"/>
    <w:link w:val="Tabletext"/>
    <w:rsid w:val="006600DA"/>
    <w:rPr>
      <w:rFonts w:ascii="Arial" w:eastAsia="Times New Roman" w:hAnsi="Arial" w:cs="Times New Roman"/>
      <w:szCs w:val="24"/>
    </w:rPr>
  </w:style>
  <w:style w:type="character" w:customStyle="1" w:styleId="TableheadChar">
    <w:name w:val="Table head Char"/>
    <w:basedOn w:val="TabletextChar"/>
    <w:link w:val="Tablehead"/>
    <w:rsid w:val="006600DA"/>
    <w:rPr>
      <w:rFonts w:ascii="Arial" w:eastAsia="Times New Roman" w:hAnsi="Arial" w:cs="Times New Roman"/>
      <w:b/>
      <w:szCs w:val="24"/>
    </w:rPr>
  </w:style>
  <w:style w:type="paragraph" w:customStyle="1" w:styleId="Head-underline">
    <w:name w:val="Head-underline"/>
    <w:uiPriority w:val="99"/>
    <w:rsid w:val="006600DA"/>
    <w:pPr>
      <w:tabs>
        <w:tab w:val="left" w:pos="360"/>
        <w:tab w:val="left" w:pos="720"/>
        <w:tab w:val="left" w:pos="900"/>
        <w:tab w:val="left" w:pos="1080"/>
        <w:tab w:val="left" w:pos="1440"/>
      </w:tabs>
      <w:spacing w:after="240" w:line="240" w:lineRule="auto"/>
    </w:pPr>
    <w:rPr>
      <w:rFonts w:ascii="Times New Roman" w:eastAsia="Times New Roman" w:hAnsi="Times New Roman" w:cs="Times New Roman"/>
      <w:b/>
      <w:sz w:val="24"/>
      <w:szCs w:val="24"/>
      <w:u w:val="single"/>
    </w:rPr>
  </w:style>
  <w:style w:type="paragraph" w:customStyle="1" w:styleId="Acronym">
    <w:name w:val="Acronym"/>
    <w:rsid w:val="006600DA"/>
    <w:pPr>
      <w:tabs>
        <w:tab w:val="left" w:pos="-1980"/>
        <w:tab w:val="left" w:pos="1080"/>
        <w:tab w:val="left" w:pos="1440"/>
      </w:tabs>
      <w:spacing w:before="20" w:after="20" w:line="240" w:lineRule="auto"/>
    </w:pPr>
    <w:rPr>
      <w:rFonts w:ascii="Times New Roman" w:eastAsia="Arial Unicode MS" w:hAnsi="Times New Roman" w:cs="Arial Unicode MS"/>
      <w:sz w:val="24"/>
      <w:szCs w:val="24"/>
    </w:rPr>
  </w:style>
  <w:style w:type="paragraph" w:styleId="DocumentMap">
    <w:name w:val="Document Map"/>
    <w:basedOn w:val="Normal"/>
    <w:link w:val="DocumentMapChar"/>
    <w:semiHidden/>
    <w:rsid w:val="006600DA"/>
    <w:pPr>
      <w:shd w:val="clear" w:color="auto" w:fill="000080"/>
      <w:spacing w:after="0" w:line="240" w:lineRule="auto"/>
    </w:pPr>
    <w:rPr>
      <w:rFonts w:ascii="Tahoma" w:eastAsia="Times New Roman" w:hAnsi="Tahoma" w:cs="Tahoma"/>
      <w:sz w:val="24"/>
      <w:szCs w:val="24"/>
    </w:rPr>
  </w:style>
  <w:style w:type="character" w:customStyle="1" w:styleId="DocumentMapChar">
    <w:name w:val="Document Map Char"/>
    <w:basedOn w:val="DefaultParagraphFont"/>
    <w:link w:val="DocumentMap"/>
    <w:semiHidden/>
    <w:rsid w:val="006600DA"/>
    <w:rPr>
      <w:rFonts w:ascii="Tahoma" w:eastAsia="Times New Roman" w:hAnsi="Tahoma" w:cs="Tahoma"/>
      <w:sz w:val="24"/>
      <w:szCs w:val="24"/>
      <w:shd w:val="clear" w:color="auto" w:fill="000080"/>
    </w:rPr>
  </w:style>
  <w:style w:type="paragraph" w:customStyle="1" w:styleId="Note">
    <w:name w:val="Note"/>
    <w:rsid w:val="006600DA"/>
    <w:pPr>
      <w:spacing w:after="240" w:line="240" w:lineRule="auto"/>
      <w:ind w:left="720"/>
    </w:pPr>
    <w:rPr>
      <w:rFonts w:ascii="Times New Roman" w:eastAsia="Times New Roman" w:hAnsi="Times New Roman" w:cs="Arial"/>
      <w:i/>
      <w:sz w:val="24"/>
      <w:szCs w:val="24"/>
    </w:rPr>
  </w:style>
  <w:style w:type="paragraph" w:customStyle="1" w:styleId="Heading3-Other">
    <w:name w:val="Heading 3 - Other"/>
    <w:basedOn w:val="Heading2-Other"/>
    <w:rsid w:val="006600DA"/>
  </w:style>
  <w:style w:type="paragraph" w:customStyle="1" w:styleId="Heading2-Other">
    <w:name w:val="Heading 2 - Other"/>
    <w:basedOn w:val="Heading1-Other"/>
    <w:rsid w:val="006600DA"/>
    <w:pPr>
      <w:spacing w:before="160" w:after="80"/>
      <w:ind w:left="576" w:hanging="576"/>
      <w:jc w:val="left"/>
      <w:outlineLvl w:val="1"/>
    </w:pPr>
    <w:rPr>
      <w:rFonts w:cs="Arial"/>
      <w:bCs/>
      <w:sz w:val="24"/>
    </w:rPr>
  </w:style>
  <w:style w:type="paragraph" w:customStyle="1" w:styleId="Heading1-Other">
    <w:name w:val="Heading 1 - Other"/>
    <w:next w:val="Heading2-Other"/>
    <w:link w:val="Heading1-OtherChar"/>
    <w:qFormat/>
    <w:rsid w:val="006600DA"/>
    <w:pPr>
      <w:keepNext/>
      <w:keepLines/>
      <w:spacing w:after="240" w:line="240" w:lineRule="auto"/>
      <w:jc w:val="center"/>
      <w:outlineLvl w:val="0"/>
    </w:pPr>
    <w:rPr>
      <w:rFonts w:ascii="Arial" w:eastAsia="Times New Roman" w:hAnsi="Arial" w:cs="Times New Roman"/>
      <w:b/>
      <w:sz w:val="32"/>
      <w:szCs w:val="24"/>
    </w:rPr>
  </w:style>
  <w:style w:type="character" w:customStyle="1" w:styleId="Heading1-OtherChar">
    <w:name w:val="Heading 1 - Other Char"/>
    <w:basedOn w:val="DefaultParagraphFont"/>
    <w:link w:val="Heading1-Other"/>
    <w:rsid w:val="006600DA"/>
    <w:rPr>
      <w:rFonts w:ascii="Arial" w:eastAsia="Times New Roman" w:hAnsi="Arial" w:cs="Times New Roman"/>
      <w:b/>
      <w:sz w:val="32"/>
      <w:szCs w:val="24"/>
    </w:rPr>
  </w:style>
  <w:style w:type="paragraph" w:customStyle="1" w:styleId="Tabletext-indent">
    <w:name w:val="Table text-indent"/>
    <w:basedOn w:val="Tabletext"/>
    <w:rsid w:val="006600DA"/>
    <w:pPr>
      <w:ind w:left="342"/>
    </w:pPr>
  </w:style>
  <w:style w:type="paragraph" w:customStyle="1" w:styleId="Paragraph">
    <w:name w:val="Paragraph"/>
    <w:basedOn w:val="Normal"/>
    <w:link w:val="ParagraphChar"/>
    <w:rsid w:val="006600DA"/>
    <w:pPr>
      <w:spacing w:after="240" w:line="240" w:lineRule="auto"/>
    </w:pPr>
    <w:rPr>
      <w:rFonts w:ascii="Times New Roman" w:eastAsia="Times New Roman" w:hAnsi="Times New Roman" w:cs="Times New Roman"/>
      <w:sz w:val="24"/>
      <w:szCs w:val="24"/>
    </w:rPr>
  </w:style>
  <w:style w:type="character" w:customStyle="1" w:styleId="ParagraphChar">
    <w:name w:val="Paragraph Char"/>
    <w:basedOn w:val="DefaultParagraphFont"/>
    <w:link w:val="Paragraph"/>
    <w:rsid w:val="006600DA"/>
    <w:rPr>
      <w:rFonts w:ascii="Times New Roman" w:eastAsia="Times New Roman" w:hAnsi="Times New Roman" w:cs="Times New Roman"/>
      <w:sz w:val="24"/>
      <w:szCs w:val="24"/>
    </w:rPr>
  </w:style>
  <w:style w:type="paragraph" w:styleId="TableofFigures">
    <w:name w:val="table of figures"/>
    <w:basedOn w:val="Normal"/>
    <w:next w:val="Normal"/>
    <w:uiPriority w:val="99"/>
    <w:rsid w:val="006600DA"/>
    <w:pPr>
      <w:spacing w:after="0" w:line="240" w:lineRule="auto"/>
    </w:pPr>
    <w:rPr>
      <w:rFonts w:ascii="Times New Roman" w:eastAsia="Times New Roman" w:hAnsi="Times New Roman" w:cs="Times New Roman"/>
      <w:sz w:val="24"/>
      <w:szCs w:val="24"/>
    </w:rPr>
  </w:style>
  <w:style w:type="paragraph" w:styleId="ListBullet">
    <w:name w:val="List Bullet"/>
    <w:uiPriority w:val="99"/>
    <w:rsid w:val="006600DA"/>
    <w:pPr>
      <w:numPr>
        <w:numId w:val="3"/>
      </w:numPr>
      <w:tabs>
        <w:tab w:val="clear" w:pos="360"/>
        <w:tab w:val="num" w:pos="720"/>
      </w:tabs>
      <w:spacing w:after="240" w:line="240" w:lineRule="auto"/>
      <w:ind w:left="720"/>
    </w:pPr>
    <w:rPr>
      <w:rFonts w:ascii="Times New Roman" w:eastAsia="Times New Roman" w:hAnsi="Times New Roman" w:cs="Times New Roman"/>
      <w:sz w:val="24"/>
      <w:szCs w:val="24"/>
    </w:rPr>
  </w:style>
  <w:style w:type="paragraph" w:styleId="ListBullet2">
    <w:name w:val="List Bullet 2"/>
    <w:basedOn w:val="ListBullet"/>
    <w:rsid w:val="006600DA"/>
    <w:pPr>
      <w:ind w:left="1800"/>
    </w:pPr>
  </w:style>
  <w:style w:type="paragraph" w:styleId="ListBullet3">
    <w:name w:val="List Bullet 3"/>
    <w:basedOn w:val="ListBullet2"/>
    <w:rsid w:val="006600DA"/>
    <w:pPr>
      <w:numPr>
        <w:numId w:val="0"/>
      </w:numPr>
      <w:tabs>
        <w:tab w:val="num" w:pos="2880"/>
      </w:tabs>
      <w:ind w:left="1800" w:hanging="360"/>
    </w:pPr>
  </w:style>
  <w:style w:type="paragraph" w:styleId="List2">
    <w:name w:val="List 2"/>
    <w:basedOn w:val="Normal"/>
    <w:rsid w:val="006600DA"/>
    <w:pPr>
      <w:spacing w:after="0" w:line="240" w:lineRule="auto"/>
      <w:ind w:left="720" w:hanging="360"/>
      <w:contextualSpacing/>
    </w:pPr>
    <w:rPr>
      <w:rFonts w:ascii="Times New Roman" w:eastAsia="Times New Roman" w:hAnsi="Times New Roman" w:cs="Times New Roman"/>
      <w:sz w:val="24"/>
      <w:szCs w:val="24"/>
    </w:rPr>
  </w:style>
  <w:style w:type="paragraph" w:customStyle="1" w:styleId="Head-nounderline">
    <w:name w:val="Head-no underline"/>
    <w:basedOn w:val="BodyText"/>
    <w:rsid w:val="006600DA"/>
    <w:pPr>
      <w:tabs>
        <w:tab w:val="center" w:pos="4680"/>
      </w:tabs>
    </w:pPr>
    <w:rPr>
      <w:b/>
    </w:rPr>
  </w:style>
  <w:style w:type="paragraph" w:customStyle="1" w:styleId="Heading-nonumber">
    <w:name w:val="Heading-no number"/>
    <w:rsid w:val="006600DA"/>
    <w:pPr>
      <w:spacing w:after="0" w:line="240" w:lineRule="auto"/>
      <w:jc w:val="center"/>
    </w:pPr>
    <w:rPr>
      <w:rFonts w:ascii="Times New Roman Bold" w:eastAsia="Times New Roman" w:hAnsi="Times New Roman Bold" w:cs="Times New Roman"/>
      <w:b/>
      <w:bCs/>
      <w:caps/>
      <w:sz w:val="32"/>
      <w:szCs w:val="24"/>
    </w:rPr>
  </w:style>
  <w:style w:type="paragraph" w:customStyle="1" w:styleId="Tablebullet">
    <w:name w:val="Table bullet"/>
    <w:basedOn w:val="Normal"/>
    <w:rsid w:val="006600DA"/>
    <w:pPr>
      <w:tabs>
        <w:tab w:val="left" w:pos="216"/>
        <w:tab w:val="num" w:pos="360"/>
      </w:tabs>
      <w:spacing w:after="0" w:line="240" w:lineRule="auto"/>
      <w:ind w:left="259" w:hanging="187"/>
    </w:pPr>
    <w:rPr>
      <w:rFonts w:ascii="Arial" w:eastAsia="Times New Roman" w:hAnsi="Arial" w:cs="Times New Roman"/>
      <w:szCs w:val="24"/>
    </w:rPr>
  </w:style>
  <w:style w:type="paragraph" w:styleId="Header">
    <w:name w:val="header"/>
    <w:basedOn w:val="Normal"/>
    <w:link w:val="HeaderChar"/>
    <w:uiPriority w:val="99"/>
    <w:rsid w:val="006600DA"/>
    <w:pPr>
      <w:tabs>
        <w:tab w:val="center" w:pos="4320"/>
        <w:tab w:val="right" w:pos="8640"/>
      </w:tabs>
      <w:spacing w:after="0" w:line="240" w:lineRule="auto"/>
      <w:jc w:val="center"/>
    </w:pPr>
    <w:rPr>
      <w:rFonts w:ascii="Times New Roman" w:eastAsia="Times New Roman" w:hAnsi="Times New Roman" w:cs="Times New Roman"/>
      <w:b/>
      <w:sz w:val="32"/>
      <w:szCs w:val="24"/>
    </w:rPr>
  </w:style>
  <w:style w:type="character" w:customStyle="1" w:styleId="HeaderChar">
    <w:name w:val="Header Char"/>
    <w:basedOn w:val="DefaultParagraphFont"/>
    <w:link w:val="Header"/>
    <w:uiPriority w:val="99"/>
    <w:rsid w:val="006600DA"/>
    <w:rPr>
      <w:rFonts w:ascii="Times New Roman" w:eastAsia="Times New Roman" w:hAnsi="Times New Roman" w:cs="Times New Roman"/>
      <w:b/>
      <w:sz w:val="32"/>
      <w:szCs w:val="24"/>
    </w:rPr>
  </w:style>
  <w:style w:type="paragraph" w:customStyle="1" w:styleId="AppendixHead-1">
    <w:name w:val="Appendix Head-1"/>
    <w:basedOn w:val="BodyText"/>
    <w:next w:val="BodyText"/>
    <w:link w:val="AppendixHead-1CharChar"/>
    <w:rsid w:val="006600DA"/>
    <w:pPr>
      <w:keepNext/>
      <w:tabs>
        <w:tab w:val="left" w:pos="567"/>
      </w:tabs>
      <w:spacing w:after="120"/>
    </w:pPr>
    <w:rPr>
      <w:rFonts w:ascii="Times New Roman Bold" w:hAnsi="Times New Roman Bold"/>
      <w:b/>
      <w:sz w:val="28"/>
      <w:szCs w:val="28"/>
    </w:rPr>
  </w:style>
  <w:style w:type="character" w:customStyle="1" w:styleId="AppendixHead-1CharChar">
    <w:name w:val="Appendix Head-1 Char Char"/>
    <w:basedOn w:val="BodyTextChar"/>
    <w:link w:val="AppendixHead-1"/>
    <w:rsid w:val="006600DA"/>
    <w:rPr>
      <w:rFonts w:ascii="Times New Roman Bold" w:eastAsia="Times New Roman" w:hAnsi="Times New Roman Bold" w:cs="Times New Roman"/>
      <w:b/>
      <w:sz w:val="28"/>
      <w:szCs w:val="28"/>
    </w:rPr>
  </w:style>
  <w:style w:type="paragraph" w:customStyle="1" w:styleId="AppendixTitle">
    <w:name w:val="Appendix Title"/>
    <w:next w:val="AppendixHead-1"/>
    <w:rsid w:val="006600DA"/>
    <w:pPr>
      <w:spacing w:after="0" w:line="240" w:lineRule="auto"/>
      <w:jc w:val="center"/>
    </w:pPr>
    <w:rPr>
      <w:rFonts w:ascii="Times New Roman" w:eastAsia="Times New Roman" w:hAnsi="Times New Roman" w:cs="Times New Roman"/>
      <w:b/>
      <w:caps/>
      <w:sz w:val="28"/>
      <w:szCs w:val="24"/>
    </w:rPr>
  </w:style>
  <w:style w:type="paragraph" w:customStyle="1" w:styleId="AppendixHead-2">
    <w:name w:val="Appendix Head-2"/>
    <w:basedOn w:val="Appendixtitle0"/>
    <w:next w:val="BodyText"/>
    <w:rsid w:val="006600DA"/>
    <w:pPr>
      <w:keepNext/>
    </w:pPr>
    <w:rPr>
      <w:caps w:val="0"/>
      <w:szCs w:val="28"/>
    </w:rPr>
  </w:style>
  <w:style w:type="paragraph" w:customStyle="1" w:styleId="Appendixtitle0">
    <w:name w:val="Appendix title"/>
    <w:basedOn w:val="BodyText"/>
    <w:next w:val="BodyText"/>
    <w:rsid w:val="006600DA"/>
    <w:pPr>
      <w:tabs>
        <w:tab w:val="left" w:pos="432"/>
      </w:tabs>
      <w:spacing w:after="120"/>
    </w:pPr>
    <w:rPr>
      <w:rFonts w:ascii="Times New Roman Bold" w:hAnsi="Times New Roman Bold"/>
      <w:b/>
      <w:caps/>
    </w:rPr>
  </w:style>
  <w:style w:type="paragraph" w:customStyle="1" w:styleId="AppendixHead">
    <w:name w:val="Appendix Head"/>
    <w:basedOn w:val="Normal"/>
    <w:rsid w:val="006600DA"/>
    <w:pPr>
      <w:spacing w:after="0" w:line="240" w:lineRule="auto"/>
      <w:jc w:val="center"/>
    </w:pPr>
    <w:rPr>
      <w:rFonts w:ascii="Times New Roman" w:eastAsia="Times New Roman" w:hAnsi="Times New Roman" w:cs="Times New Roman"/>
      <w:b/>
      <w:caps/>
      <w:sz w:val="28"/>
      <w:szCs w:val="24"/>
    </w:rPr>
  </w:style>
  <w:style w:type="paragraph" w:customStyle="1" w:styleId="AppendixTitle-2">
    <w:name w:val="Appendix Title-2"/>
    <w:basedOn w:val="Appendixtitle0"/>
    <w:next w:val="BodyText"/>
    <w:rsid w:val="006600DA"/>
    <w:rPr>
      <w:szCs w:val="28"/>
    </w:rPr>
  </w:style>
  <w:style w:type="paragraph" w:styleId="NormalWeb">
    <w:name w:val="Normal (Web)"/>
    <w:basedOn w:val="Normal"/>
    <w:uiPriority w:val="99"/>
    <w:rsid w:val="006600DA"/>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rsid w:val="006600DA"/>
    <w:rPr>
      <w:i/>
      <w:iCs/>
    </w:rPr>
  </w:style>
  <w:style w:type="paragraph" w:styleId="ListParagraph">
    <w:name w:val="List Paragraph"/>
    <w:basedOn w:val="Normal"/>
    <w:uiPriority w:val="34"/>
    <w:qFormat/>
    <w:rsid w:val="006600DA"/>
    <w:pPr>
      <w:spacing w:after="200" w:line="276" w:lineRule="auto"/>
      <w:ind w:left="720"/>
    </w:pPr>
    <w:rPr>
      <w:rFonts w:ascii="Calibri" w:eastAsia="Calibri" w:hAnsi="Calibri" w:cs="Times New Roman"/>
    </w:rPr>
  </w:style>
  <w:style w:type="paragraph" w:customStyle="1" w:styleId="ColorfulList-Accent11">
    <w:name w:val="Colorful List - Accent 11"/>
    <w:basedOn w:val="Normal"/>
    <w:uiPriority w:val="99"/>
    <w:qFormat/>
    <w:rsid w:val="006600DA"/>
    <w:pPr>
      <w:spacing w:after="0" w:line="240" w:lineRule="auto"/>
      <w:ind w:left="720"/>
    </w:pPr>
    <w:rPr>
      <w:rFonts w:ascii="Times New Roman" w:eastAsia="Times New Roman" w:hAnsi="Times New Roman" w:cs="Times New Roman"/>
      <w:sz w:val="24"/>
      <w:szCs w:val="24"/>
    </w:rPr>
  </w:style>
  <w:style w:type="paragraph" w:styleId="PlainText">
    <w:name w:val="Plain Text"/>
    <w:basedOn w:val="Normal"/>
    <w:link w:val="PlainTextChar"/>
    <w:unhideWhenUsed/>
    <w:rsid w:val="006600DA"/>
    <w:pPr>
      <w:spacing w:after="0" w:line="240" w:lineRule="auto"/>
    </w:pPr>
    <w:rPr>
      <w:rFonts w:ascii="Consolas" w:hAnsi="Consolas"/>
      <w:sz w:val="21"/>
      <w:szCs w:val="21"/>
    </w:rPr>
  </w:style>
  <w:style w:type="character" w:customStyle="1" w:styleId="PlainTextChar">
    <w:name w:val="Plain Text Char"/>
    <w:basedOn w:val="DefaultParagraphFont"/>
    <w:link w:val="PlainText"/>
    <w:rsid w:val="006600DA"/>
    <w:rPr>
      <w:rFonts w:ascii="Consolas" w:hAnsi="Consolas"/>
      <w:sz w:val="21"/>
      <w:szCs w:val="21"/>
    </w:rPr>
  </w:style>
  <w:style w:type="paragraph" w:customStyle="1" w:styleId="1">
    <w:name w:val="(1)"/>
    <w:basedOn w:val="BodyTextIndent"/>
    <w:next w:val="BodyTextIndent"/>
    <w:qFormat/>
    <w:rsid w:val="006600DA"/>
    <w:pPr>
      <w:spacing w:after="240"/>
      <w:ind w:left="1440" w:hanging="720"/>
    </w:pPr>
  </w:style>
  <w:style w:type="paragraph" w:customStyle="1" w:styleId="a">
    <w:name w:val="(a)"/>
    <w:basedOn w:val="1"/>
    <w:rsid w:val="006600DA"/>
    <w:pPr>
      <w:ind w:left="1944" w:hanging="504"/>
    </w:pPr>
  </w:style>
  <w:style w:type="paragraph" w:customStyle="1" w:styleId="TableHeading">
    <w:name w:val="Table Heading"/>
    <w:basedOn w:val="Normal"/>
    <w:link w:val="TableHeadingChar"/>
    <w:uiPriority w:val="99"/>
    <w:qFormat/>
    <w:rsid w:val="006600DA"/>
    <w:pPr>
      <w:spacing w:after="0" w:line="240" w:lineRule="auto"/>
      <w:jc w:val="center"/>
    </w:pPr>
    <w:rPr>
      <w:rFonts w:ascii="Arial" w:eastAsia="Times New Roman" w:hAnsi="Arial" w:cs="Arial"/>
      <w:b/>
      <w:sz w:val="24"/>
      <w:szCs w:val="24"/>
    </w:rPr>
  </w:style>
  <w:style w:type="character" w:customStyle="1" w:styleId="TableHeadingChar">
    <w:name w:val="Table Heading Char"/>
    <w:basedOn w:val="DefaultParagraphFont"/>
    <w:link w:val="TableHeading"/>
    <w:uiPriority w:val="99"/>
    <w:rsid w:val="006600DA"/>
    <w:rPr>
      <w:rFonts w:ascii="Arial" w:eastAsia="Times New Roman" w:hAnsi="Arial" w:cs="Arial"/>
      <w:b/>
      <w:sz w:val="24"/>
      <w:szCs w:val="24"/>
    </w:rPr>
  </w:style>
  <w:style w:type="paragraph" w:styleId="ListBullet4">
    <w:name w:val="List Bullet 4"/>
    <w:basedOn w:val="Normal"/>
    <w:rsid w:val="006600DA"/>
    <w:pPr>
      <w:spacing w:after="0" w:line="240" w:lineRule="auto"/>
      <w:ind w:left="360"/>
    </w:pPr>
    <w:rPr>
      <w:rFonts w:ascii="Times New Roman" w:eastAsia="Times New Roman" w:hAnsi="Times New Roman" w:cs="Times New Roman"/>
      <w:sz w:val="24"/>
      <w:szCs w:val="20"/>
    </w:rPr>
  </w:style>
  <w:style w:type="paragraph" w:customStyle="1" w:styleId="calibiri">
    <w:name w:val="calibiri"/>
    <w:basedOn w:val="Normal"/>
    <w:rsid w:val="006600DA"/>
    <w:pPr>
      <w:spacing w:after="0" w:line="240" w:lineRule="auto"/>
    </w:pPr>
    <w:rPr>
      <w:rFonts w:ascii="Calibri" w:eastAsia="Calibri" w:hAnsi="Calibri" w:cs="Times New Roman"/>
    </w:rPr>
  </w:style>
  <w:style w:type="character" w:customStyle="1" w:styleId="msoins0">
    <w:name w:val="msoins"/>
    <w:basedOn w:val="DefaultParagraphFont"/>
    <w:rsid w:val="006600DA"/>
    <w:rPr>
      <w:color w:val="008080"/>
      <w:u w:val="single"/>
    </w:rPr>
  </w:style>
  <w:style w:type="character" w:customStyle="1" w:styleId="CharChar11">
    <w:name w:val="Char Char11"/>
    <w:basedOn w:val="DefaultParagraphFont"/>
    <w:rsid w:val="006600DA"/>
    <w:rPr>
      <w:rFonts w:eastAsia="Batang" w:cs="Arial"/>
      <w:sz w:val="24"/>
      <w:szCs w:val="24"/>
      <w:lang w:val="en-US" w:eastAsia="ko-KR" w:bidi="ar-SA"/>
    </w:rPr>
  </w:style>
  <w:style w:type="paragraph" w:customStyle="1" w:styleId="TableCellText">
    <w:name w:val="Table Cell Text"/>
    <w:rsid w:val="006600DA"/>
    <w:pPr>
      <w:spacing w:before="60" w:after="60" w:line="240" w:lineRule="auto"/>
    </w:pPr>
    <w:rPr>
      <w:rFonts w:ascii="Times New Roman" w:eastAsia="Times New Roman" w:hAnsi="Times New Roman" w:cs="Times New Roman"/>
      <w:sz w:val="20"/>
      <w:szCs w:val="24"/>
    </w:rPr>
  </w:style>
  <w:style w:type="paragraph" w:customStyle="1" w:styleId="TableBullet0">
    <w:name w:val="Table Bullet"/>
    <w:basedOn w:val="ListBullet5"/>
    <w:rsid w:val="006600DA"/>
    <w:pPr>
      <w:tabs>
        <w:tab w:val="clear" w:pos="504"/>
        <w:tab w:val="left" w:pos="216"/>
      </w:tabs>
      <w:ind w:left="216" w:hanging="216"/>
    </w:pPr>
    <w:rPr>
      <w:sz w:val="20"/>
      <w:szCs w:val="20"/>
    </w:rPr>
  </w:style>
  <w:style w:type="paragraph" w:customStyle="1" w:styleId="Default">
    <w:name w:val="Default"/>
    <w:rsid w:val="006600DA"/>
    <w:pPr>
      <w:widowControl w:val="0"/>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Style1">
    <w:name w:val="Style1"/>
    <w:basedOn w:val="NoList"/>
    <w:rsid w:val="006600DA"/>
    <w:pPr>
      <w:numPr>
        <w:numId w:val="2"/>
      </w:numPr>
    </w:pPr>
  </w:style>
  <w:style w:type="paragraph" w:styleId="TOC5">
    <w:name w:val="toc 5"/>
    <w:basedOn w:val="Normal"/>
    <w:next w:val="Normal"/>
    <w:autoRedefine/>
    <w:uiPriority w:val="39"/>
    <w:unhideWhenUsed/>
    <w:rsid w:val="006600DA"/>
    <w:pPr>
      <w:spacing w:after="100" w:line="240" w:lineRule="auto"/>
      <w:ind w:left="960"/>
    </w:pPr>
    <w:rPr>
      <w:rFonts w:eastAsiaTheme="minorEastAsia"/>
      <w:sz w:val="24"/>
      <w:szCs w:val="24"/>
    </w:rPr>
  </w:style>
  <w:style w:type="paragraph" w:styleId="TOC6">
    <w:name w:val="toc 6"/>
    <w:basedOn w:val="Normal"/>
    <w:next w:val="Normal"/>
    <w:autoRedefine/>
    <w:uiPriority w:val="39"/>
    <w:unhideWhenUsed/>
    <w:rsid w:val="006600DA"/>
    <w:pPr>
      <w:spacing w:after="100" w:line="240" w:lineRule="auto"/>
      <w:ind w:left="1200"/>
    </w:pPr>
    <w:rPr>
      <w:rFonts w:eastAsiaTheme="minorEastAsia"/>
      <w:sz w:val="24"/>
      <w:szCs w:val="24"/>
    </w:rPr>
  </w:style>
  <w:style w:type="paragraph" w:styleId="TOC7">
    <w:name w:val="toc 7"/>
    <w:basedOn w:val="Normal"/>
    <w:next w:val="Normal"/>
    <w:autoRedefine/>
    <w:uiPriority w:val="39"/>
    <w:unhideWhenUsed/>
    <w:rsid w:val="006600DA"/>
    <w:pPr>
      <w:spacing w:after="100" w:line="240" w:lineRule="auto"/>
      <w:ind w:left="1440"/>
    </w:pPr>
    <w:rPr>
      <w:rFonts w:eastAsiaTheme="minorEastAsia"/>
      <w:sz w:val="24"/>
      <w:szCs w:val="24"/>
    </w:rPr>
  </w:style>
  <w:style w:type="paragraph" w:styleId="TOC8">
    <w:name w:val="toc 8"/>
    <w:basedOn w:val="Normal"/>
    <w:next w:val="Normal"/>
    <w:autoRedefine/>
    <w:uiPriority w:val="39"/>
    <w:unhideWhenUsed/>
    <w:rsid w:val="006600DA"/>
    <w:pPr>
      <w:spacing w:after="100" w:line="240" w:lineRule="auto"/>
      <w:ind w:left="1680"/>
    </w:pPr>
    <w:rPr>
      <w:rFonts w:eastAsiaTheme="minorEastAsia"/>
      <w:sz w:val="24"/>
      <w:szCs w:val="24"/>
    </w:rPr>
  </w:style>
  <w:style w:type="paragraph" w:styleId="TOC9">
    <w:name w:val="toc 9"/>
    <w:basedOn w:val="Normal"/>
    <w:next w:val="Normal"/>
    <w:autoRedefine/>
    <w:uiPriority w:val="39"/>
    <w:unhideWhenUsed/>
    <w:rsid w:val="006600DA"/>
    <w:pPr>
      <w:spacing w:after="100" w:line="240" w:lineRule="auto"/>
      <w:ind w:left="1920"/>
    </w:pPr>
    <w:rPr>
      <w:rFonts w:eastAsiaTheme="minorEastAsia"/>
      <w:sz w:val="24"/>
      <w:szCs w:val="24"/>
    </w:rPr>
  </w:style>
  <w:style w:type="character" w:customStyle="1" w:styleId="CaptionChar">
    <w:name w:val="Caption Char"/>
    <w:aliases w:val="Figure Caption Char"/>
    <w:basedOn w:val="DefaultParagraphFont"/>
    <w:link w:val="Caption"/>
    <w:uiPriority w:val="99"/>
    <w:rsid w:val="006600DA"/>
    <w:rPr>
      <w:rFonts w:ascii="Times New Roman" w:eastAsia="Times New Roman" w:hAnsi="Times New Roman" w:cs="Times New Roman"/>
      <w:b/>
      <w:sz w:val="24"/>
      <w:szCs w:val="27"/>
    </w:rPr>
  </w:style>
  <w:style w:type="paragraph" w:customStyle="1" w:styleId="TableCaption">
    <w:name w:val="Table Caption"/>
    <w:basedOn w:val="Caption"/>
    <w:link w:val="TableCaptionChar"/>
    <w:qFormat/>
    <w:rsid w:val="006600DA"/>
    <w:pPr>
      <w:keepNext/>
      <w:spacing w:after="120"/>
    </w:pPr>
    <w:rPr>
      <w:rFonts w:ascii="Times New Roman Bold" w:hAnsi="Times New Roman Bold"/>
    </w:rPr>
  </w:style>
  <w:style w:type="character" w:customStyle="1" w:styleId="TableCaptionChar">
    <w:name w:val="Table Caption Char"/>
    <w:basedOn w:val="DefaultParagraphFont"/>
    <w:link w:val="TableCaption"/>
    <w:rsid w:val="006600DA"/>
    <w:rPr>
      <w:rFonts w:ascii="Times New Roman Bold" w:eastAsia="Times New Roman" w:hAnsi="Times New Roman Bold" w:cs="Times New Roman"/>
      <w:b/>
      <w:sz w:val="24"/>
      <w:szCs w:val="27"/>
    </w:rPr>
  </w:style>
  <w:style w:type="character" w:customStyle="1" w:styleId="CommentTextChar1">
    <w:name w:val="Comment Text Char1"/>
    <w:basedOn w:val="DefaultParagraphFont"/>
    <w:link w:val="CommentText"/>
    <w:rsid w:val="006600DA"/>
    <w:rPr>
      <w:rFonts w:ascii="Times New Roman" w:eastAsia="Times New Roman" w:hAnsi="Times New Roman" w:cs="Times New Roman"/>
      <w:sz w:val="20"/>
      <w:szCs w:val="20"/>
    </w:rPr>
  </w:style>
  <w:style w:type="character" w:styleId="Strong">
    <w:name w:val="Strong"/>
    <w:basedOn w:val="DefaultParagraphFont"/>
    <w:uiPriority w:val="22"/>
    <w:qFormat/>
    <w:rsid w:val="006600DA"/>
    <w:rPr>
      <w:b/>
      <w:bCs/>
    </w:rPr>
  </w:style>
  <w:style w:type="paragraph" w:customStyle="1" w:styleId="alist">
    <w:name w:val="a list"/>
    <w:basedOn w:val="BodyText"/>
    <w:link w:val="alistChar"/>
    <w:qFormat/>
    <w:rsid w:val="006600DA"/>
    <w:pPr>
      <w:numPr>
        <w:numId w:val="4"/>
      </w:numPr>
      <w:tabs>
        <w:tab w:val="left" w:pos="504"/>
      </w:tabs>
    </w:pPr>
  </w:style>
  <w:style w:type="character" w:customStyle="1" w:styleId="alistChar">
    <w:name w:val="a list Char"/>
    <w:basedOn w:val="BodyTextChar"/>
    <w:link w:val="alist"/>
    <w:rsid w:val="006600DA"/>
    <w:rPr>
      <w:rFonts w:ascii="Times New Roman" w:eastAsia="Times New Roman" w:hAnsi="Times New Roman" w:cs="Times New Roman"/>
      <w:sz w:val="24"/>
      <w:szCs w:val="24"/>
    </w:rPr>
  </w:style>
  <w:style w:type="paragraph" w:styleId="TOC2">
    <w:name w:val="toc 2"/>
    <w:basedOn w:val="TOC1"/>
    <w:uiPriority w:val="39"/>
    <w:rsid w:val="006600DA"/>
    <w:pPr>
      <w:tabs>
        <w:tab w:val="left" w:pos="720"/>
      </w:tabs>
      <w:ind w:left="677" w:hanging="432"/>
    </w:pPr>
  </w:style>
  <w:style w:type="character" w:customStyle="1" w:styleId="googqs-tidbit1">
    <w:name w:val="goog_qs-tidbit1"/>
    <w:basedOn w:val="DefaultParagraphFont"/>
    <w:rsid w:val="006600DA"/>
    <w:rPr>
      <w:vanish w:val="0"/>
      <w:webHidden w:val="0"/>
      <w:specVanish w:val="0"/>
    </w:rPr>
  </w:style>
  <w:style w:type="paragraph" w:customStyle="1" w:styleId="bodytext-bullet1">
    <w:name w:val="body text - bullet 1"/>
    <w:basedOn w:val="Normal"/>
    <w:uiPriority w:val="99"/>
    <w:qFormat/>
    <w:rsid w:val="006600DA"/>
    <w:pPr>
      <w:numPr>
        <w:numId w:val="5"/>
      </w:numPr>
      <w:autoSpaceDE w:val="0"/>
      <w:autoSpaceDN w:val="0"/>
      <w:adjustRightInd w:val="0"/>
      <w:spacing w:after="240" w:line="360" w:lineRule="auto"/>
      <w:textAlignment w:val="center"/>
    </w:pPr>
    <w:rPr>
      <w:rFonts w:eastAsiaTheme="minorEastAsia" w:cs="MinionPro-Regular"/>
      <w:color w:val="000000"/>
      <w:szCs w:val="20"/>
      <w:lang w:eastAsia="ja-JP"/>
    </w:rPr>
  </w:style>
  <w:style w:type="paragraph" w:customStyle="1" w:styleId="BodyText1">
    <w:name w:val="Body Text1"/>
    <w:basedOn w:val="Normal"/>
    <w:link w:val="BodytextChar1"/>
    <w:uiPriority w:val="99"/>
    <w:qFormat/>
    <w:rsid w:val="006600DA"/>
    <w:pPr>
      <w:autoSpaceDE w:val="0"/>
      <w:autoSpaceDN w:val="0"/>
      <w:adjustRightInd w:val="0"/>
      <w:spacing w:after="240" w:line="240" w:lineRule="auto"/>
    </w:pPr>
    <w:rPr>
      <w:rFonts w:ascii="Times New Roman" w:eastAsia="Times New Roman" w:hAnsi="Times New Roman" w:cs="Times New Roman"/>
      <w:sz w:val="24"/>
      <w:szCs w:val="24"/>
    </w:rPr>
  </w:style>
  <w:style w:type="character" w:customStyle="1" w:styleId="peb">
    <w:name w:val="_pe_b"/>
    <w:basedOn w:val="DefaultParagraphFont"/>
    <w:rsid w:val="006600DA"/>
  </w:style>
  <w:style w:type="character" w:customStyle="1" w:styleId="s2">
    <w:name w:val="s2"/>
    <w:basedOn w:val="DefaultParagraphFont"/>
    <w:rsid w:val="006600DA"/>
  </w:style>
  <w:style w:type="paragraph" w:customStyle="1" w:styleId="Letteredflush">
    <w:name w:val="Lettered flush"/>
    <w:link w:val="LetteredflushChar"/>
    <w:rsid w:val="006600DA"/>
    <w:pPr>
      <w:spacing w:after="120" w:line="240" w:lineRule="auto"/>
    </w:pPr>
    <w:rPr>
      <w:rFonts w:ascii="Times New Roman" w:eastAsia="Times New Roman" w:hAnsi="Times New Roman" w:cs="Times New Roman"/>
      <w:bCs/>
      <w:sz w:val="24"/>
      <w:szCs w:val="24"/>
    </w:rPr>
  </w:style>
  <w:style w:type="character" w:customStyle="1" w:styleId="LetteredflushChar">
    <w:name w:val="Lettered flush Char"/>
    <w:link w:val="Letteredflush"/>
    <w:rsid w:val="006600DA"/>
    <w:rPr>
      <w:rFonts w:ascii="Times New Roman" w:eastAsia="Times New Roman" w:hAnsi="Times New Roman" w:cs="Times New Roman"/>
      <w:bCs/>
      <w:sz w:val="24"/>
      <w:szCs w:val="24"/>
    </w:rPr>
  </w:style>
  <w:style w:type="character" w:customStyle="1" w:styleId="BodytextChar1">
    <w:name w:val="Body text Char1"/>
    <w:link w:val="BodyText1"/>
    <w:uiPriority w:val="99"/>
    <w:rsid w:val="006600DA"/>
    <w:rPr>
      <w:rFonts w:ascii="Times New Roman" w:eastAsia="Times New Roman" w:hAnsi="Times New Roman" w:cs="Times New Roman"/>
      <w:sz w:val="24"/>
      <w:szCs w:val="24"/>
    </w:rPr>
  </w:style>
  <w:style w:type="paragraph" w:customStyle="1" w:styleId="xxxmsonormal">
    <w:name w:val="x_xxmsonormal"/>
    <w:basedOn w:val="Normal"/>
    <w:rsid w:val="006600DA"/>
    <w:pPr>
      <w:spacing w:after="0" w:line="240" w:lineRule="auto"/>
    </w:pPr>
    <w:rPr>
      <w:rFonts w:ascii="Calibri" w:eastAsiaTheme="minorEastAsia" w:hAnsi="Calibri" w:cs="Calibri"/>
    </w:rPr>
  </w:style>
  <w:style w:type="paragraph" w:customStyle="1" w:styleId="TableParagraph">
    <w:name w:val="Table Paragraph"/>
    <w:basedOn w:val="Normal"/>
    <w:uiPriority w:val="1"/>
    <w:qFormat/>
    <w:rsid w:val="006600DA"/>
    <w:pPr>
      <w:widowControl w:val="0"/>
      <w:autoSpaceDE w:val="0"/>
      <w:autoSpaceDN w:val="0"/>
      <w:spacing w:before="63" w:after="0" w:line="240" w:lineRule="auto"/>
      <w:ind w:left="70"/>
    </w:pPr>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6600DA"/>
    <w:rPr>
      <w:color w:val="605E5C"/>
      <w:shd w:val="clear" w:color="auto" w:fill="E1DFDD"/>
    </w:rPr>
  </w:style>
  <w:style w:type="character" w:styleId="Emphasis">
    <w:name w:val="Emphasis"/>
    <w:basedOn w:val="DefaultParagraphFont"/>
    <w:uiPriority w:val="20"/>
    <w:qFormat/>
    <w:rsid w:val="006600DA"/>
    <w:rPr>
      <w:i/>
      <w:iCs/>
    </w:rPr>
  </w:style>
  <w:style w:type="character" w:customStyle="1" w:styleId="normaltextrun">
    <w:name w:val="normaltextrun"/>
    <w:basedOn w:val="DefaultParagraphFont"/>
    <w:rsid w:val="006600DA"/>
  </w:style>
  <w:style w:type="character" w:customStyle="1" w:styleId="eop">
    <w:name w:val="eop"/>
    <w:basedOn w:val="DefaultParagraphFont"/>
    <w:rsid w:val="006600DA"/>
  </w:style>
  <w:style w:type="character" w:customStyle="1" w:styleId="apple-converted-space">
    <w:name w:val="apple-converted-space"/>
    <w:basedOn w:val="DefaultParagraphFont"/>
    <w:rsid w:val="006600DA"/>
  </w:style>
  <w:style w:type="character" w:customStyle="1" w:styleId="UnresolvedMention2">
    <w:name w:val="Unresolved Mention2"/>
    <w:basedOn w:val="DefaultParagraphFont"/>
    <w:uiPriority w:val="99"/>
    <w:semiHidden/>
    <w:unhideWhenUsed/>
    <w:rsid w:val="006600DA"/>
    <w:rPr>
      <w:color w:val="605E5C"/>
      <w:shd w:val="clear" w:color="auto" w:fill="E1DFDD"/>
    </w:rPr>
  </w:style>
  <w:style w:type="character" w:customStyle="1" w:styleId="mark65udvxm96">
    <w:name w:val="mark65udvxm96"/>
    <w:basedOn w:val="DefaultParagraphFont"/>
    <w:rsid w:val="006600DA"/>
  </w:style>
  <w:style w:type="character" w:customStyle="1" w:styleId="UnresolvedMention3">
    <w:name w:val="Unresolved Mention3"/>
    <w:basedOn w:val="DefaultParagraphFont"/>
    <w:uiPriority w:val="99"/>
    <w:semiHidden/>
    <w:unhideWhenUsed/>
    <w:rsid w:val="006600DA"/>
    <w:rPr>
      <w:color w:val="605E5C"/>
      <w:shd w:val="clear" w:color="auto" w:fill="E1DFDD"/>
    </w:rPr>
  </w:style>
  <w:style w:type="paragraph" w:customStyle="1" w:styleId="StyleTableHeadingAfter12pt">
    <w:name w:val="Style Table Heading + After:  12 pt"/>
    <w:basedOn w:val="TableHeading"/>
    <w:rsid w:val="006600DA"/>
    <w:pPr>
      <w:keepNext/>
      <w:keepLines/>
      <w:widowControl w:val="0"/>
      <w:spacing w:after="240"/>
    </w:pPr>
    <w:rPr>
      <w:rFonts w:cs="Times New Roman"/>
      <w:bCs/>
      <w:szCs w:val="20"/>
    </w:rPr>
  </w:style>
  <w:style w:type="paragraph" w:styleId="TOCHeading">
    <w:name w:val="TOC Heading"/>
    <w:basedOn w:val="Heading1"/>
    <w:next w:val="Normal"/>
    <w:uiPriority w:val="39"/>
    <w:unhideWhenUsed/>
    <w:qFormat/>
    <w:rsid w:val="006600DA"/>
    <w:pPr>
      <w:pageBreakBefore w:val="0"/>
      <w:numPr>
        <w:numId w:val="0"/>
      </w:numPr>
      <w:spacing w:before="240" w:after="0" w:line="259" w:lineRule="auto"/>
      <w:jc w:val="left"/>
      <w:outlineLvl w:val="9"/>
    </w:pPr>
    <w:rPr>
      <w:rFonts w:asciiTheme="majorHAnsi" w:eastAsiaTheme="majorEastAsia" w:hAnsiTheme="majorHAnsi" w:cstheme="majorBidi"/>
      <w:b w:val="0"/>
      <w:bCs w:val="0"/>
      <w:color w:val="2F5496" w:themeColor="accent1" w:themeShade="BF"/>
      <w:szCs w:val="32"/>
    </w:rPr>
  </w:style>
  <w:style w:type="character" w:customStyle="1" w:styleId="UnresolvedMention4">
    <w:name w:val="Unresolved Mention4"/>
    <w:basedOn w:val="DefaultParagraphFont"/>
    <w:uiPriority w:val="99"/>
    <w:semiHidden/>
    <w:unhideWhenUsed/>
    <w:rsid w:val="006600DA"/>
    <w:rPr>
      <w:color w:val="605E5C"/>
      <w:shd w:val="clear" w:color="auto" w:fill="E1DFDD"/>
    </w:rPr>
  </w:style>
  <w:style w:type="character" w:styleId="UnresolvedMention">
    <w:name w:val="Unresolved Mention"/>
    <w:basedOn w:val="DefaultParagraphFont"/>
    <w:uiPriority w:val="99"/>
    <w:semiHidden/>
    <w:unhideWhenUsed/>
    <w:rsid w:val="005722E6"/>
    <w:rPr>
      <w:color w:val="605E5C"/>
      <w:shd w:val="clear" w:color="auto" w:fill="E1DFDD"/>
    </w:rPr>
  </w:style>
  <w:style w:type="character" w:customStyle="1" w:styleId="cf01">
    <w:name w:val="cf01"/>
    <w:rsid w:val="002916D1"/>
    <w:rPr>
      <w:rFonts w:ascii="Segoe UI" w:hAnsi="Segoe UI" w:cs="Segoe UI" w:hint="default"/>
      <w:color w:val="846867"/>
      <w:sz w:val="18"/>
      <w:szCs w:val="18"/>
    </w:rPr>
  </w:style>
  <w:style w:type="character" w:customStyle="1" w:styleId="contentpasted0">
    <w:name w:val="contentpasted0"/>
    <w:basedOn w:val="DefaultParagraphFont"/>
    <w:rsid w:val="002916D1"/>
  </w:style>
  <w:style w:type="paragraph" w:customStyle="1" w:styleId="pf0">
    <w:name w:val="pf0"/>
    <w:basedOn w:val="Normal"/>
    <w:rsid w:val="002916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11">
    <w:name w:val="cf11"/>
    <w:rsid w:val="002916D1"/>
    <w:rPr>
      <w:rFonts w:ascii="Segoe UI" w:hAnsi="Segoe UI" w:cs="Segoe UI" w:hint="default"/>
      <w:color w:val="846867"/>
      <w:sz w:val="18"/>
      <w:szCs w:val="18"/>
    </w:rPr>
  </w:style>
  <w:style w:type="character" w:customStyle="1" w:styleId="cf21">
    <w:name w:val="cf21"/>
    <w:basedOn w:val="DefaultParagraphFont"/>
    <w:rsid w:val="002916D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1.safelinks.protection.outlook.com/?url=https%3A%2F%2Fwww.hq.nasa.gov%2Foffice%2Fprocurement%2Fregs%2FNFS.pdf&amp;data=04%7C01%7C%7Cd5dbf15cb6f744d616d508d88b280bc0%7C84df9e7fe9f640afb435aaaaaaaaaaaa%7C1%7C0%7C637412351388444081%7CUnknown%7CTWFpbGZsb3d8eyJWIjoiMC4wLjAwMDAiLCJQIjoiV2luMzIiLCJBTiI6Ik1haWwiLCJXVCI6Mn0%3D%7C1000&amp;sdata=keFZicIaOXPgTpjbMBQT4LFH2k9Skv%2FMkA1osCH9j0Y%3D&amp;reserved=0" TargetMode="External"/><Relationship Id="rId3" Type="http://schemas.openxmlformats.org/officeDocument/2006/relationships/settings" Target="settings.xml"/><Relationship Id="rId7" Type="http://schemas.openxmlformats.org/officeDocument/2006/relationships/hyperlink" Target="https://appel.nasa.gov/wp-content/uploads/2021/04/Compliance-Matrix-Description-and-Instructions.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3572</Words>
  <Characters>20367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Symons</dc:creator>
  <cp:keywords/>
  <dc:description/>
  <cp:lastModifiedBy>Berger, Maria (HQ-KA000)[FEDSTAR LLC]</cp:lastModifiedBy>
  <cp:revision>3</cp:revision>
  <dcterms:created xsi:type="dcterms:W3CDTF">2023-09-07T16:05:00Z</dcterms:created>
  <dcterms:modified xsi:type="dcterms:W3CDTF">2023-10-05T14:08:00Z</dcterms:modified>
</cp:coreProperties>
</file>